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FB" w:rsidRPr="008C55FB" w:rsidRDefault="008C55FB" w:rsidP="008C55FB">
      <w:pPr>
        <w:keepNext/>
        <w:keepLines/>
        <w:spacing w:before="48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Toc412399774"/>
      <w:bookmarkStart w:id="1" w:name="_GoBack"/>
      <w:bookmarkEnd w:id="1"/>
      <w:r w:rsidRPr="008C55F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Obsah</w:t>
      </w:r>
    </w:p>
    <w:p w:rsidR="008C55FB" w:rsidRPr="008C55FB" w:rsidRDefault="008C55FB" w:rsidP="008C55FB"/>
    <w:p w:rsidR="000B79CF" w:rsidRDefault="008C55FB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8C55FB">
        <w:fldChar w:fldCharType="begin"/>
      </w:r>
      <w:r w:rsidRPr="008C55FB">
        <w:instrText xml:space="preserve"> TOC \o "1-5" \h \z \u </w:instrText>
      </w:r>
      <w:r w:rsidRPr="008C55FB">
        <w:fldChar w:fldCharType="separate"/>
      </w:r>
      <w:hyperlink w:anchor="_Toc441822784" w:history="1">
        <w:r w:rsidR="000B79CF" w:rsidRPr="00A433B6">
          <w:rPr>
            <w:rStyle w:val="Hypertextovprepojenie"/>
          </w:rPr>
          <w:t>1 V rámci programov EŠIF</w:t>
        </w:r>
        <w:r w:rsidR="000B79CF">
          <w:rPr>
            <w:webHidden/>
          </w:rPr>
          <w:tab/>
        </w:r>
        <w:r w:rsidR="000B79CF">
          <w:rPr>
            <w:webHidden/>
          </w:rPr>
          <w:fldChar w:fldCharType="begin"/>
        </w:r>
        <w:r w:rsidR="000B79CF">
          <w:rPr>
            <w:webHidden/>
          </w:rPr>
          <w:instrText xml:space="preserve"> PAGEREF _Toc441822784 \h </w:instrText>
        </w:r>
        <w:r w:rsidR="000B79CF">
          <w:rPr>
            <w:webHidden/>
          </w:rPr>
        </w:r>
        <w:r w:rsidR="000B79CF">
          <w:rPr>
            <w:webHidden/>
          </w:rPr>
          <w:fldChar w:fldCharType="separate"/>
        </w:r>
        <w:r w:rsidR="000B79CF">
          <w:rPr>
            <w:webHidden/>
          </w:rPr>
          <w:t>3</w:t>
        </w:r>
        <w:r w:rsidR="000B79CF">
          <w:rPr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85" w:history="1">
        <w:r w:rsidR="000B79CF" w:rsidRPr="00A433B6">
          <w:rPr>
            <w:rStyle w:val="Hypertextovprepojenie"/>
            <w:noProof/>
          </w:rPr>
          <w:t>1.1 Operačný program Výskum a inovácie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_Toc441822785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86" w:history="1">
        <w:r w:rsidR="000B79CF" w:rsidRPr="00A433B6">
          <w:rPr>
            <w:rStyle w:val="Hypertextovprepojenie"/>
            <w:noProof/>
          </w:rPr>
          <w:t>1.2 Operačný program Kvalita životného prostredia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_Toc441822786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87" w:history="1">
        <w:r w:rsidR="000B79CF" w:rsidRPr="00A433B6">
          <w:rPr>
            <w:rStyle w:val="Hypertextovprepojenie"/>
            <w:noProof/>
          </w:rPr>
          <w:t>1.3 Integrovaný regionálny operačný program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_Toc441822787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9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88" w:history="1">
        <w:r w:rsidR="000B79CF" w:rsidRPr="00A433B6">
          <w:rPr>
            <w:rStyle w:val="Hypertextovprepojenie"/>
            <w:noProof/>
          </w:rPr>
          <w:t>1.4 Operačný program Integrovaná infraštruktúra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_Toc441822788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15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89" w:history="1">
        <w:r w:rsidR="000B79CF" w:rsidRPr="00A433B6">
          <w:rPr>
            <w:rStyle w:val="Hypertextovprepojenie"/>
            <w:noProof/>
          </w:rPr>
          <w:t>1.5 Operačný program Efektívna verejná správa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_Toc441822789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18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0" w:history="1">
        <w:r w:rsidR="000B79CF" w:rsidRPr="00A433B6">
          <w:rPr>
            <w:rStyle w:val="Hypertextovprepojenie"/>
            <w:noProof/>
          </w:rPr>
          <w:t>1.6 Operačný program Ľudské zdroje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_Toc441822790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20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1" w:history="1">
        <w:r w:rsidR="000B79CF" w:rsidRPr="00A433B6">
          <w:rPr>
            <w:rStyle w:val="Hypertextovprepojenie"/>
            <w:noProof/>
          </w:rPr>
          <w:t>1.7 Operačný program Technická pomoc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_Toc441822791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24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2" w:history="1">
        <w:r w:rsidR="000B79CF" w:rsidRPr="00A433B6">
          <w:rPr>
            <w:rStyle w:val="Hypertextovprepojenie"/>
            <w:noProof/>
          </w:rPr>
          <w:t>1.8 Program rozvoja vidieka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_Toc441822792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25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3" w:history="1">
        <w:r w:rsidR="000B79CF" w:rsidRPr="00A433B6">
          <w:rPr>
            <w:rStyle w:val="Hypertextovprepojenie"/>
            <w:noProof/>
          </w:rPr>
          <w:t>1.9 Operačný program Rybné hospodárstvo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_Toc441822793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31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4" w:history="1">
        <w:r w:rsidR="000B79CF" w:rsidRPr="00A433B6">
          <w:rPr>
            <w:rStyle w:val="Hypertextovprepojenie"/>
            <w:noProof/>
          </w:rPr>
          <w:t>1.10 Operačný program INTERACT III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_Toc441822794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32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41822795" w:history="1">
        <w:r w:rsidR="000B79CF" w:rsidRPr="00A433B6">
          <w:rPr>
            <w:rStyle w:val="Hypertextovprepojenie"/>
          </w:rPr>
          <w:t>2 Ostatné nástroje podpory na úrovni EÚ a EIB</w:t>
        </w:r>
        <w:r w:rsidR="000B79CF">
          <w:rPr>
            <w:webHidden/>
          </w:rPr>
          <w:tab/>
        </w:r>
        <w:r w:rsidR="000B79CF">
          <w:rPr>
            <w:webHidden/>
          </w:rPr>
          <w:fldChar w:fldCharType="begin"/>
        </w:r>
        <w:r w:rsidR="000B79CF">
          <w:rPr>
            <w:webHidden/>
          </w:rPr>
          <w:instrText xml:space="preserve"> PAGEREF _Toc441822795 \h </w:instrText>
        </w:r>
        <w:r w:rsidR="000B79CF">
          <w:rPr>
            <w:webHidden/>
          </w:rPr>
        </w:r>
        <w:r w:rsidR="000B79CF">
          <w:rPr>
            <w:webHidden/>
          </w:rPr>
          <w:fldChar w:fldCharType="separate"/>
        </w:r>
        <w:r w:rsidR="000B79CF">
          <w:rPr>
            <w:webHidden/>
          </w:rPr>
          <w:t>32</w:t>
        </w:r>
        <w:r w:rsidR="000B79CF">
          <w:rPr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6" w:history="1">
        <w:r w:rsidR="000B79CF" w:rsidRPr="00A433B6">
          <w:rPr>
            <w:rStyle w:val="Hypertextovprepojenie"/>
            <w:noProof/>
          </w:rPr>
          <w:t>2.1 Operačný program Výskum a inovácie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_Toc441822796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32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7" w:history="1">
        <w:r w:rsidR="000B79CF" w:rsidRPr="00A433B6">
          <w:rPr>
            <w:rStyle w:val="Hypertextovprepojenie"/>
            <w:noProof/>
          </w:rPr>
          <w:t>2.1.1 HORIZONT 2020 a ERA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_Toc441822797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32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8" w:history="1">
        <w:r w:rsidR="000B79CF" w:rsidRPr="00A433B6">
          <w:rPr>
            <w:rStyle w:val="Hypertextovprepojenie"/>
            <w:noProof/>
          </w:rPr>
          <w:t>2.1.2 ERASMUS+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_Toc441822798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34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799" w:history="1">
        <w:r w:rsidR="000B79CF" w:rsidRPr="00A433B6">
          <w:rPr>
            <w:rStyle w:val="Hypertextovprepojenie"/>
            <w:noProof/>
          </w:rPr>
          <w:t>2.1.3 COSME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_Toc441822799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34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0" w:history="1">
        <w:r w:rsidR="000B79CF" w:rsidRPr="00A433B6">
          <w:rPr>
            <w:rStyle w:val="Hypertextovprepojenie"/>
            <w:noProof/>
          </w:rPr>
          <w:t>2.1.4 Program Kreatívna Európa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_Toc441822800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34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1" w:history="1">
        <w:r w:rsidR="000B79CF" w:rsidRPr="00A433B6">
          <w:rPr>
            <w:rStyle w:val="Hypertextovprepojenie"/>
            <w:noProof/>
          </w:rPr>
          <w:t>2.1.5 EIB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_Toc441822801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2" w:history="1">
        <w:r w:rsidR="000B79CF" w:rsidRPr="00A433B6">
          <w:rPr>
            <w:rStyle w:val="Hypertextovprepojenie"/>
            <w:noProof/>
          </w:rPr>
          <w:t>2.2 Operačný program Kvalita životného prostredia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_Toc441822802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3" w:history="1">
        <w:r w:rsidR="000B79CF" w:rsidRPr="00A433B6">
          <w:rPr>
            <w:rStyle w:val="Hypertextovprepojenie"/>
            <w:noProof/>
          </w:rPr>
          <w:t>2.2.1 LIFE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_Toc441822803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4" w:history="1">
        <w:r w:rsidR="000B79CF" w:rsidRPr="00A433B6">
          <w:rPr>
            <w:rStyle w:val="Hypertextovprepojenie"/>
            <w:noProof/>
          </w:rPr>
          <w:t>2.2.2 Inteligentná energia – Európa III (IEE III)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_Toc441822804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5" w:history="1">
        <w:r w:rsidR="000B79CF" w:rsidRPr="00A433B6">
          <w:rPr>
            <w:rStyle w:val="Hypertextovprepojenie"/>
            <w:noProof/>
          </w:rPr>
          <w:t>2.2.3 Program IEE III bude realizovaný pod rámcovým programom HORIZONT 2020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_Toc441822805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36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6" w:history="1">
        <w:r w:rsidR="000B79CF" w:rsidRPr="00A433B6">
          <w:rPr>
            <w:rStyle w:val="Hypertextovprepojenie"/>
            <w:noProof/>
          </w:rPr>
          <w:t>2.2.4 Nástroj na prepájanie Európy (CEF)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_Toc441822806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36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7" w:history="1">
        <w:r w:rsidR="000B79CF" w:rsidRPr="00A433B6">
          <w:rPr>
            <w:rStyle w:val="Hypertextovprepojenie"/>
            <w:noProof/>
          </w:rPr>
          <w:t>2.2.5 EIB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_Toc441822807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36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8" w:history="1">
        <w:r w:rsidR="000B79CF" w:rsidRPr="00A433B6">
          <w:rPr>
            <w:rStyle w:val="Hypertextovprepojenie"/>
            <w:noProof/>
          </w:rPr>
          <w:t>2.3 Integrovaný regionálny operačný program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_Toc441822808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09" w:history="1">
        <w:r w:rsidR="000B79CF" w:rsidRPr="00A433B6">
          <w:rPr>
            <w:rStyle w:val="Hypertextovprepojenie"/>
            <w:noProof/>
          </w:rPr>
          <w:t>2.3.1 Kreatívna Európa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_Toc441822809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0" w:history="1">
        <w:r w:rsidR="000B79CF" w:rsidRPr="00A433B6">
          <w:rPr>
            <w:rStyle w:val="Hypertextovprepojenie"/>
            <w:noProof/>
          </w:rPr>
          <w:t>2.3.2 COSME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_Toc441822810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1" w:history="1">
        <w:r w:rsidR="000B79CF" w:rsidRPr="00A433B6">
          <w:rPr>
            <w:rStyle w:val="Hypertextovprepojenie"/>
            <w:noProof/>
          </w:rPr>
          <w:t>2.3.3 Tretí akčný program pre Úniu v oblasti zdravia (2014 – 2020)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_Toc441822811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2" w:history="1">
        <w:r w:rsidR="000B79CF" w:rsidRPr="00A433B6">
          <w:rPr>
            <w:rStyle w:val="Hypertextovprepojenie"/>
            <w:noProof/>
          </w:rPr>
          <w:t>2.3.4 EIB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_Toc441822812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38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3" w:history="1">
        <w:r w:rsidR="000B79CF" w:rsidRPr="00A433B6">
          <w:rPr>
            <w:rStyle w:val="Hypertextovprepojenie"/>
            <w:noProof/>
          </w:rPr>
          <w:t>2.4 Operačný program Integrovaná infraštruktúra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_Toc441822813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38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4" w:history="1">
        <w:r w:rsidR="000B79CF" w:rsidRPr="00A433B6">
          <w:rPr>
            <w:rStyle w:val="Hypertextovprepojenie"/>
            <w:noProof/>
          </w:rPr>
          <w:t>2.4.1 Horizont 2020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_Toc441822814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38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5" w:history="1">
        <w:r w:rsidR="000B79CF" w:rsidRPr="00A433B6">
          <w:rPr>
            <w:rStyle w:val="Hypertextovprepojenie"/>
            <w:noProof/>
          </w:rPr>
          <w:t>2.4.2 Nástroj na prepájanie Európy (CEF)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_Toc441822815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38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6" w:history="1">
        <w:r w:rsidR="000B79CF" w:rsidRPr="00A433B6">
          <w:rPr>
            <w:rStyle w:val="Hypertextovprepojenie"/>
            <w:noProof/>
          </w:rPr>
          <w:t>2.4.3 EIB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_Toc441822816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39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7" w:history="1">
        <w:r w:rsidR="000B79CF" w:rsidRPr="00A433B6">
          <w:rPr>
            <w:rStyle w:val="Hypertextovprepojenie"/>
            <w:noProof/>
          </w:rPr>
          <w:t>2.5 Operačný program Efektívna verejná správa (OP EVS)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_Toc441822817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39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8" w:history="1">
        <w:r w:rsidR="000B79CF" w:rsidRPr="00A433B6">
          <w:rPr>
            <w:rStyle w:val="Hypertextovprepojenie"/>
            <w:noProof/>
          </w:rPr>
          <w:t>2.5.1 Program Spravodlivosť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_Toc441822818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39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19" w:history="1">
        <w:r w:rsidR="000B79CF" w:rsidRPr="00A433B6">
          <w:rPr>
            <w:rStyle w:val="Hypertextovprepojenie"/>
            <w:noProof/>
          </w:rPr>
          <w:t>2.5.2 Program Hercule III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_Toc441822819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40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0" w:history="1">
        <w:r w:rsidR="000B79CF" w:rsidRPr="00A433B6">
          <w:rPr>
            <w:rStyle w:val="Hypertextovprepojenie"/>
            <w:noProof/>
          </w:rPr>
          <w:t>2.5.3 Fond pre vnútornú bezpečnosť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_Toc441822820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40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1" w:history="1">
        <w:r w:rsidR="000B79CF" w:rsidRPr="00A433B6">
          <w:rPr>
            <w:rStyle w:val="Hypertextovprepojenie"/>
            <w:noProof/>
          </w:rPr>
          <w:t>2.5.4 Fond pre azyl, migráciu a integráciu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_Toc441822821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40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2" w:history="1">
        <w:r w:rsidR="000B79CF" w:rsidRPr="00A433B6">
          <w:rPr>
            <w:rStyle w:val="Hypertextovprepojenie"/>
            <w:noProof/>
          </w:rPr>
          <w:t>2.5.5 Program Pericles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_Toc441822822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41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3" w:history="1">
        <w:r w:rsidR="000B79CF" w:rsidRPr="00A433B6">
          <w:rPr>
            <w:rStyle w:val="Hypertextovprepojenie"/>
            <w:noProof/>
          </w:rPr>
          <w:t>2.5.6 Program Európa pre občanov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_Toc441822823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41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4" w:history="1">
        <w:r w:rsidR="000B79CF" w:rsidRPr="00A433B6">
          <w:rPr>
            <w:rStyle w:val="Hypertextovprepojenie"/>
            <w:noProof/>
          </w:rPr>
          <w:t>2.6 Operačný program Ľudské zdroje (OP ĽZ)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_Toc441822824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41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5" w:history="1">
        <w:r w:rsidR="000B79CF" w:rsidRPr="00A433B6">
          <w:rPr>
            <w:rStyle w:val="Hypertextovprepojenie"/>
            <w:noProof/>
          </w:rPr>
          <w:t>2.6.1 Erasmus+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_Toc441822825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41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6" w:history="1">
        <w:r w:rsidR="000B79CF" w:rsidRPr="00A433B6">
          <w:rPr>
            <w:rStyle w:val="Hypertextovprepojenie"/>
            <w:noProof/>
          </w:rPr>
          <w:t>2.6.2 Program ROMACT a ROMED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_Toc441822826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42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7" w:history="1">
        <w:r w:rsidR="000B79CF" w:rsidRPr="00A433B6">
          <w:rPr>
            <w:rStyle w:val="Hypertextovprepojenie"/>
            <w:noProof/>
          </w:rPr>
          <w:t>2.6.3 Fond európskej pomoci pre najodkázanejšie osoby (FEAD)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_Toc441822827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42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8" w:history="1">
        <w:r w:rsidR="000B79CF" w:rsidRPr="00A433B6">
          <w:rPr>
            <w:rStyle w:val="Hypertextovprepojenie"/>
            <w:noProof/>
          </w:rPr>
          <w:t>2.6.4 Fond pre azyl, migráciu a integráciu (AMIF)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_Toc441822828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42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29" w:history="1">
        <w:r w:rsidR="000B79CF" w:rsidRPr="00A433B6">
          <w:rPr>
            <w:rStyle w:val="Hypertextovprepojenie"/>
            <w:noProof/>
          </w:rPr>
          <w:t>2.7 Operačný program Technická pomoc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_Toc441822829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0" w:history="1">
        <w:r w:rsidR="000B79CF" w:rsidRPr="00A433B6">
          <w:rPr>
            <w:rStyle w:val="Hypertextovprepojenie"/>
            <w:noProof/>
          </w:rPr>
          <w:t>2.8 Program rozvoja vidieka (PRV)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_Toc441822830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1" w:history="1">
        <w:r w:rsidR="000B79CF" w:rsidRPr="00A433B6">
          <w:rPr>
            <w:rStyle w:val="Hypertextovprepojenie"/>
            <w:noProof/>
          </w:rPr>
          <w:t>2.8.1 LIFE+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_Toc441822831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2" w:history="1">
        <w:r w:rsidR="000B79CF" w:rsidRPr="00A433B6">
          <w:rPr>
            <w:rStyle w:val="Hypertextovprepojenie"/>
            <w:noProof/>
          </w:rPr>
          <w:t>2.8.2 Horizont 2020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_Toc441822832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3" w:history="1">
        <w:r w:rsidR="000B79CF" w:rsidRPr="00A433B6">
          <w:rPr>
            <w:rStyle w:val="Hypertextovprepojenie"/>
            <w:noProof/>
          </w:rPr>
          <w:t>2.9 Operačný program Rybné hospodárstvo (OP RH)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_Toc441822833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4" w:history="1">
        <w:r w:rsidR="000B79CF" w:rsidRPr="00A433B6">
          <w:rPr>
            <w:rStyle w:val="Hypertextovprepojenie"/>
            <w:noProof/>
          </w:rPr>
          <w:t>2.9.1 Horizont 2020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_Toc441822834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43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41822835" w:history="1">
        <w:r w:rsidR="000B79CF" w:rsidRPr="00A433B6">
          <w:rPr>
            <w:rStyle w:val="Hypertextovprepojenie"/>
          </w:rPr>
          <w:t>3 Ostatné nástroje podpory na úrovni SR</w:t>
        </w:r>
        <w:r w:rsidR="000B79CF">
          <w:rPr>
            <w:webHidden/>
          </w:rPr>
          <w:tab/>
        </w:r>
        <w:r w:rsidR="000B79CF">
          <w:rPr>
            <w:webHidden/>
          </w:rPr>
          <w:fldChar w:fldCharType="begin"/>
        </w:r>
        <w:r w:rsidR="000B79CF">
          <w:rPr>
            <w:webHidden/>
          </w:rPr>
          <w:instrText xml:space="preserve"> PAGEREF _Toc441822835 \h </w:instrText>
        </w:r>
        <w:r w:rsidR="000B79CF">
          <w:rPr>
            <w:webHidden/>
          </w:rPr>
        </w:r>
        <w:r w:rsidR="000B79CF">
          <w:rPr>
            <w:webHidden/>
          </w:rPr>
          <w:fldChar w:fldCharType="separate"/>
        </w:r>
        <w:r w:rsidR="000B79CF">
          <w:rPr>
            <w:webHidden/>
          </w:rPr>
          <w:t>44</w:t>
        </w:r>
        <w:r w:rsidR="000B79CF">
          <w:rPr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6" w:history="1">
        <w:r w:rsidR="000B79CF" w:rsidRPr="00A433B6">
          <w:rPr>
            <w:rStyle w:val="Hypertextovprepojenie"/>
            <w:noProof/>
          </w:rPr>
          <w:t>3.1 Operačný program Výskum a inovácie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_Toc441822836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44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7" w:history="1">
        <w:r w:rsidR="000B79CF" w:rsidRPr="00A433B6">
          <w:rPr>
            <w:rStyle w:val="Hypertextovprepojenie"/>
            <w:noProof/>
          </w:rPr>
          <w:t>3.2 Operačný program Kvalita životného prostredia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_Toc441822837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8" w:history="1">
        <w:r w:rsidR="000B79CF" w:rsidRPr="00A433B6">
          <w:rPr>
            <w:rStyle w:val="Hypertextovprepojenie"/>
            <w:noProof/>
          </w:rPr>
          <w:t>3.3 Integrovaný regionálny operačný program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_Toc441822838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45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39" w:history="1">
        <w:r w:rsidR="000B79CF" w:rsidRPr="00A433B6">
          <w:rPr>
            <w:rStyle w:val="Hypertextovprepojenie"/>
            <w:noProof/>
          </w:rPr>
          <w:t>3.4 Operačný program Integrovaná infraštruktúra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_Toc441822839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46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40" w:history="1">
        <w:r w:rsidR="000B79CF" w:rsidRPr="00A433B6">
          <w:rPr>
            <w:rStyle w:val="Hypertextovprepojenie"/>
            <w:noProof/>
          </w:rPr>
          <w:t>3.5 Operačný program Efektívna verejná správa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_Toc441822840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46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41" w:history="1">
        <w:r w:rsidR="000B79CF" w:rsidRPr="00A433B6">
          <w:rPr>
            <w:rStyle w:val="Hypertextovprepojenie"/>
            <w:noProof/>
          </w:rPr>
          <w:t>3.6 Operačný program Ľudské zdroje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_Toc441822841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46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42" w:history="1">
        <w:r w:rsidR="000B79CF" w:rsidRPr="00A433B6">
          <w:rPr>
            <w:rStyle w:val="Hypertextovprepojenie"/>
            <w:noProof/>
          </w:rPr>
          <w:t>3.7 Operačný program Technická pomoc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_Toc441822842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43" w:history="1">
        <w:r w:rsidR="000B79CF" w:rsidRPr="00A433B6">
          <w:rPr>
            <w:rStyle w:val="Hypertextovprepojenie"/>
            <w:noProof/>
          </w:rPr>
          <w:t>3.8 Program rozvoja vidieka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_Toc441822843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47</w:t>
        </w:r>
        <w:r w:rsidR="000B79CF">
          <w:rPr>
            <w:noProof/>
            <w:webHidden/>
          </w:rPr>
          <w:fldChar w:fldCharType="end"/>
        </w:r>
      </w:hyperlink>
    </w:p>
    <w:p w:rsidR="000B79CF" w:rsidRDefault="009E704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822844" w:history="1">
        <w:r w:rsidR="000B79CF" w:rsidRPr="00A433B6">
          <w:rPr>
            <w:rStyle w:val="Hypertextovprepojenie"/>
            <w:noProof/>
          </w:rPr>
          <w:t>3.9 Operačný program Rybné hospodárstvo</w:t>
        </w:r>
        <w:r w:rsidR="000B79CF">
          <w:rPr>
            <w:noProof/>
            <w:webHidden/>
          </w:rPr>
          <w:tab/>
        </w:r>
        <w:r w:rsidR="000B79CF">
          <w:rPr>
            <w:noProof/>
            <w:webHidden/>
          </w:rPr>
          <w:fldChar w:fldCharType="begin"/>
        </w:r>
        <w:r w:rsidR="000B79CF">
          <w:rPr>
            <w:noProof/>
            <w:webHidden/>
          </w:rPr>
          <w:instrText xml:space="preserve"> PAGEREF _Toc441822844 \h </w:instrText>
        </w:r>
        <w:r w:rsidR="000B79CF">
          <w:rPr>
            <w:noProof/>
            <w:webHidden/>
          </w:rPr>
        </w:r>
        <w:r w:rsidR="000B79CF">
          <w:rPr>
            <w:noProof/>
            <w:webHidden/>
          </w:rPr>
          <w:fldChar w:fldCharType="separate"/>
        </w:r>
        <w:r w:rsidR="000B79CF">
          <w:rPr>
            <w:noProof/>
            <w:webHidden/>
          </w:rPr>
          <w:t>49</w:t>
        </w:r>
        <w:r w:rsidR="000B79CF">
          <w:rPr>
            <w:noProof/>
            <w:webHidden/>
          </w:rPr>
          <w:fldChar w:fldCharType="end"/>
        </w:r>
      </w:hyperlink>
    </w:p>
    <w:p w:rsidR="008C55FB" w:rsidRPr="008C55FB" w:rsidRDefault="008C55FB" w:rsidP="008C55FB">
      <w:r w:rsidRPr="008C55FB">
        <w:fldChar w:fldCharType="end"/>
      </w:r>
    </w:p>
    <w:p w:rsidR="008C55FB" w:rsidRDefault="008C55FB" w:rsidP="008C55FB"/>
    <w:p w:rsidR="000B79CF" w:rsidRDefault="000B79CF" w:rsidP="008C55FB"/>
    <w:p w:rsidR="000B79CF" w:rsidRDefault="000B79CF" w:rsidP="008C55FB"/>
    <w:p w:rsidR="008C55FB" w:rsidRDefault="008C55FB" w:rsidP="008C55FB">
      <w:pPr>
        <w:pStyle w:val="MPCKO1"/>
      </w:pPr>
      <w:bookmarkStart w:id="2" w:name="_Toc441822784"/>
      <w:r>
        <w:lastRenderedPageBreak/>
        <w:t>1 V rámci programov EŠIF</w:t>
      </w:r>
      <w:bookmarkEnd w:id="0"/>
      <w:bookmarkEnd w:id="2"/>
    </w:p>
    <w:p w:rsidR="008C55FB" w:rsidRPr="008C55FB" w:rsidRDefault="008C55FB" w:rsidP="008C55FB">
      <w:pPr>
        <w:pStyle w:val="MPCKO2"/>
      </w:pPr>
      <w:bookmarkStart w:id="3" w:name="_Toc412399775"/>
      <w:bookmarkStart w:id="4" w:name="_Toc441822785"/>
      <w:r w:rsidRPr="008C55FB">
        <w:t>1.1 Operačný program Výskum a inovácie</w:t>
      </w:r>
      <w:bookmarkStart w:id="5" w:name="_Toc408249437"/>
      <w:bookmarkEnd w:id="3"/>
      <w:bookmarkEnd w:id="4"/>
      <w:bookmarkEnd w:id="5"/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317FAF" w:rsidTr="008C55FB">
        <w:tc>
          <w:tcPr>
            <w:tcW w:w="4606" w:type="dxa"/>
            <w:shd w:val="clear" w:color="auto" w:fill="943634" w:themeFill="accen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</w:tr>
      <w:tr w:rsidR="008C55FB" w:rsidRPr="00317FAF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10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.3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1.1.3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404F">
              <w:rPr>
                <w:color w:val="000000" w:themeColor="text1"/>
                <w:sz w:val="22"/>
                <w:szCs w:val="22"/>
              </w:rPr>
              <w:t>Špecifický cieľ: 1.3.1</w:t>
            </w:r>
          </w:p>
        </w:tc>
      </w:tr>
      <w:tr w:rsidR="008C55FB" w:rsidRPr="00317FAF" w:rsidTr="008C55FB">
        <w:tc>
          <w:tcPr>
            <w:tcW w:w="4606" w:type="dxa"/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317FAF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3.1</w:t>
            </w:r>
          </w:p>
        </w:tc>
      </w:tr>
      <w:tr w:rsidR="008C55FB" w:rsidRPr="00317FAF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1.2.2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3.1.2</w:t>
            </w:r>
          </w:p>
        </w:tc>
      </w:tr>
      <w:tr w:rsidR="008C55FB" w:rsidRPr="00317FAF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317FAF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4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4.2</w:t>
            </w:r>
          </w:p>
        </w:tc>
      </w:tr>
      <w:tr w:rsidR="008C55FB" w:rsidRPr="00317FAF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1.2.2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4.2.1</w:t>
            </w:r>
          </w:p>
        </w:tc>
      </w:tr>
      <w:tr w:rsidR="008C55FB" w:rsidRPr="00317FAF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FE404F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317FAF" w:rsidTr="008C55FB">
        <w:tc>
          <w:tcPr>
            <w:tcW w:w="4606" w:type="dxa"/>
            <w:shd w:val="clear" w:color="auto" w:fill="D99594" w:themeFill="accent2" w:themeFillTint="99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FE404F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FE404F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</w:tr>
      <w:tr w:rsidR="008C55FB" w:rsidRPr="00317FAF" w:rsidTr="008C55FB">
        <w:tc>
          <w:tcPr>
            <w:tcW w:w="4606" w:type="dxa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Investičná priorita: 3.1</w:t>
            </w:r>
          </w:p>
        </w:tc>
        <w:tc>
          <w:tcPr>
            <w:tcW w:w="4606" w:type="dxa"/>
          </w:tcPr>
          <w:p w:rsidR="008C55FB" w:rsidRPr="00FE404F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3.1</w:t>
            </w:r>
          </w:p>
        </w:tc>
      </w:tr>
      <w:tr w:rsidR="008C55FB" w:rsidRPr="00317FAF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FE404F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3.1.2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6803B9" w:rsidTr="008C55FB">
        <w:trPr>
          <w:tblHeader/>
        </w:trPr>
        <w:tc>
          <w:tcPr>
            <w:tcW w:w="4606" w:type="dxa"/>
            <w:shd w:val="clear" w:color="auto" w:fill="943634" w:themeFill="accen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  <w:t>PRV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  <w:r w:rsidRPr="00674DAB">
              <w:rPr>
                <w:color w:val="000000" w:themeColor="text1"/>
                <w:sz w:val="22"/>
                <w:szCs w:val="22"/>
              </w:rPr>
              <w:t xml:space="preserve">, 1 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2, 16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všetky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1a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2, </w:t>
            </w:r>
            <w:r w:rsidRPr="00674DAB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1b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</w:t>
            </w:r>
            <w:r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2, </w:t>
            </w:r>
            <w:r w:rsidRPr="00674DAB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1b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1c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E5B8B7" w:themeFill="accent2" w:themeFillTint="66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2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  <w:r w:rsidRPr="00674DAB">
              <w:rPr>
                <w:color w:val="000000" w:themeColor="text1"/>
                <w:sz w:val="22"/>
                <w:szCs w:val="22"/>
              </w:rPr>
              <w:t>, 3</w:t>
            </w:r>
            <w:r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674DAB">
              <w:rPr>
                <w:color w:val="000000" w:themeColor="text1"/>
                <w:sz w:val="22"/>
                <w:szCs w:val="22"/>
              </w:rPr>
              <w:t>6, 16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lastRenderedPageBreak/>
              <w:t>Špecifický cieľ: 3.1.1, 3.3.1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2a</w:t>
            </w:r>
          </w:p>
        </w:tc>
      </w:tr>
      <w:tr w:rsidR="008C55FB" w:rsidRPr="007B7531" w:rsidTr="008C55FB">
        <w:tc>
          <w:tcPr>
            <w:tcW w:w="4606" w:type="dxa"/>
            <w:shd w:val="clear" w:color="auto" w:fill="E5B8B7" w:themeFill="accent2" w:themeFillTint="66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2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674DA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3.2.1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2b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E5B8B7" w:themeFill="accent2" w:themeFillTint="66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2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674DAB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4DAB">
              <w:rPr>
                <w:color w:val="000000" w:themeColor="text1"/>
                <w:sz w:val="22"/>
                <w:szCs w:val="22"/>
              </w:rPr>
              <w:t>1.2.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674DA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</w:t>
            </w:r>
            <w:r>
              <w:rPr>
                <w:color w:val="000000" w:themeColor="text1"/>
                <w:sz w:val="22"/>
                <w:szCs w:val="22"/>
              </w:rPr>
              <w:t xml:space="preserve"> 2c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E5B8B7" w:themeFill="accent2" w:themeFillTint="66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4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.1, 1.2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674DA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1.1.3, 1.2.2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5c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E5B8B7" w:themeFill="accent2" w:themeFillTint="66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6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2E42" w:rsidDel="00C1228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6a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E72E42" w:rsidTr="008C55FB">
        <w:trPr>
          <w:tblHeader/>
        </w:trPr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KŽP</w:t>
            </w:r>
          </w:p>
        </w:tc>
      </w:tr>
      <w:tr w:rsidR="008C55FB" w:rsidRPr="00E72E42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Prioritná os: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8C55FB" w:rsidRPr="00E72E42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Tematický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Tematický cieľ: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6</w:t>
            </w:r>
          </w:p>
        </w:tc>
      </w:tr>
      <w:tr w:rsidR="008C55FB" w:rsidRPr="00E72E42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Investičná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.1, 1.2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Investičná priorita: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1.1 (a)</w:t>
            </w:r>
          </w:p>
        </w:tc>
      </w:tr>
      <w:tr w:rsidR="008C55FB" w:rsidRPr="00E72E42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Špecifický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Špecifický cieľ: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1.1.1</w:t>
            </w:r>
          </w:p>
        </w:tc>
      </w:tr>
      <w:tr w:rsidR="008C55FB" w:rsidRPr="00E72E42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center"/>
              <w:rPr>
                <w:rFonts w:eastAsiaTheme="minorHAnsi"/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center"/>
              <w:rPr>
                <w:rFonts w:eastAsiaTheme="minorHAnsi"/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55FB" w:rsidRPr="00E72E42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 xml:space="preserve">Prioritná os: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8C55FB" w:rsidRPr="00E72E42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Tematický cieľ: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4</w:t>
            </w:r>
          </w:p>
        </w:tc>
      </w:tr>
      <w:tr w:rsidR="008C55FB" w:rsidRPr="00E72E42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Investičná priorita: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.1, 1.2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Investičná priorita: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4.1 (a)</w:t>
            </w:r>
          </w:p>
        </w:tc>
      </w:tr>
      <w:tr w:rsidR="008C55FB" w:rsidRPr="00E72E42" w:rsidTr="008C55FB">
        <w:tc>
          <w:tcPr>
            <w:tcW w:w="4606" w:type="dxa"/>
            <w:shd w:val="clear" w:color="auto" w:fill="auto"/>
          </w:tcPr>
          <w:p w:rsidR="008C55FB" w:rsidRPr="00E72E42" w:rsidRDefault="008C55FB" w:rsidP="00BB3CE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 xml:space="preserve">Špecifický cieľ: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16DD">
              <w:rPr>
                <w:rFonts w:eastAsiaTheme="minorHAnsi"/>
                <w:sz w:val="22"/>
                <w:szCs w:val="22"/>
                <w:lang w:eastAsia="en-US"/>
              </w:rPr>
              <w:t>Špecifický cieľ: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4.1.1</w:t>
            </w:r>
          </w:p>
        </w:tc>
      </w:tr>
    </w:tbl>
    <w:p w:rsidR="008C55FB" w:rsidRDefault="008C55FB" w:rsidP="008C55FB">
      <w:pPr>
        <w:spacing w:before="120" w:after="120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E40D41" w:rsidTr="008C55FB">
        <w:trPr>
          <w:tblHeader/>
        </w:trPr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IROP</w:t>
            </w:r>
          </w:p>
        </w:tc>
      </w:tr>
      <w:tr w:rsidR="008C55FB" w:rsidRPr="0057387C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Investičná priorita: 3.1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Investičná priorita:</w:t>
            </w:r>
            <w:r w:rsidR="00BB3CE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b</w:t>
            </w:r>
          </w:p>
        </w:tc>
      </w:tr>
      <w:tr w:rsidR="008C55FB" w:rsidRPr="0057387C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3.1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Špecifický cieľ: 3.1</w:t>
            </w:r>
          </w:p>
        </w:tc>
      </w:tr>
      <w:tr w:rsidR="008C55FB" w:rsidRPr="0057387C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57387C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Prioritná os: 2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Tematický cieľ: 10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Investičná priorita: a</w:t>
            </w:r>
          </w:p>
        </w:tc>
      </w:tr>
      <w:tr w:rsidR="008C55FB" w:rsidRPr="0057387C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Špecifický cieľ: 2.2.2, 2.2.3</w:t>
            </w:r>
          </w:p>
        </w:tc>
      </w:tr>
      <w:tr w:rsidR="008C55FB" w:rsidRPr="0057387C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57387C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Prioritná os: 5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  <w:r w:rsidRPr="00E71A17">
              <w:rPr>
                <w:color w:val="000000" w:themeColor="text1"/>
                <w:sz w:val="22"/>
                <w:szCs w:val="22"/>
              </w:rPr>
              <w:t>, 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  <w:r w:rsidRPr="00E71A17">
              <w:rPr>
                <w:color w:val="000000" w:themeColor="text1"/>
                <w:sz w:val="22"/>
                <w:szCs w:val="22"/>
              </w:rPr>
              <w:t>, 3</w:t>
            </w:r>
            <w:r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Investičná priorita: d</w:t>
            </w:r>
          </w:p>
        </w:tc>
      </w:tr>
      <w:tr w:rsidR="008C55FB" w:rsidRPr="0057387C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lastRenderedPageBreak/>
              <w:t>Špecifický cieľ: 3.1.1, 3.2.1, 3.3.1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Špecifický cieľ: 5.1.1</w:t>
            </w:r>
          </w:p>
        </w:tc>
      </w:tr>
      <w:tr w:rsidR="008C55FB" w:rsidRPr="0057387C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57387C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Prioritná os: 5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Investičná priorita: d</w:t>
            </w:r>
          </w:p>
        </w:tc>
      </w:tr>
      <w:tr w:rsidR="008C55FB" w:rsidRPr="0057387C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Špecifický cieľ: 4.1.1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1A17">
              <w:rPr>
                <w:color w:val="000000" w:themeColor="text1"/>
                <w:sz w:val="22"/>
                <w:szCs w:val="22"/>
              </w:rPr>
              <w:t>Špecifický cieľ: 5.1.1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914C37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9A33A4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A33A4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E620B6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0B6">
              <w:rPr>
                <w:rFonts w:eastAsiaTheme="minorHAnsi"/>
                <w:b/>
                <w:sz w:val="22"/>
                <w:szCs w:val="22"/>
                <w:lang w:eastAsia="en-US"/>
              </w:rPr>
              <w:t>OP EVS</w:t>
            </w:r>
          </w:p>
        </w:tc>
      </w:tr>
      <w:tr w:rsidR="008C55FB" w:rsidRPr="00914C37" w:rsidTr="008C55FB">
        <w:tc>
          <w:tcPr>
            <w:tcW w:w="4606" w:type="dxa"/>
            <w:shd w:val="clear" w:color="auto" w:fill="D99594" w:themeFill="accent2" w:themeFillTint="99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914C37" w:rsidTr="008C55FB">
        <w:tc>
          <w:tcPr>
            <w:tcW w:w="4606" w:type="dxa"/>
            <w:shd w:val="clear" w:color="auto" w:fill="auto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11</w:t>
            </w:r>
          </w:p>
        </w:tc>
      </w:tr>
      <w:tr w:rsidR="008C55FB" w:rsidRPr="00914C37" w:rsidTr="008C55FB">
        <w:tc>
          <w:tcPr>
            <w:tcW w:w="4606" w:type="dxa"/>
            <w:shd w:val="clear" w:color="auto" w:fill="auto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606" w:type="dxa"/>
            <w:shd w:val="clear" w:color="auto" w:fill="auto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11</w:t>
            </w:r>
          </w:p>
        </w:tc>
      </w:tr>
      <w:tr w:rsidR="008C55FB" w:rsidRPr="00914C37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auto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1.1.1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auto"/>
          </w:tcPr>
          <w:p w:rsidR="008C55FB" w:rsidRPr="00914C3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1.1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510B6D" w:rsidTr="008C55FB">
        <w:trPr>
          <w:tblHeader/>
        </w:trPr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9A33A4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A33A4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E620B6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620B6">
              <w:rPr>
                <w:rFonts w:eastAsiaTheme="minorHAnsi"/>
                <w:b/>
                <w:sz w:val="22"/>
                <w:szCs w:val="22"/>
                <w:lang w:eastAsia="en-US"/>
              </w:rPr>
              <w:t>OP II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Prioritná os: 7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Tematický cieľ: 2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Investičná priorita: 2b</w:t>
            </w:r>
          </w:p>
        </w:tc>
      </w:tr>
      <w:tr w:rsidR="008C55FB" w:rsidRPr="00510B6D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Špecifický cieľ:</w:t>
            </w:r>
            <w:r>
              <w:rPr>
                <w:sz w:val="22"/>
                <w:szCs w:val="22"/>
              </w:rPr>
              <w:t xml:space="preserve"> </w:t>
            </w:r>
            <w:r w:rsidRPr="00510B6D">
              <w:rPr>
                <w:sz w:val="22"/>
                <w:szCs w:val="22"/>
              </w:rPr>
              <w:t>1.2.2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Špecifický cieľ</w:t>
            </w:r>
            <w:r w:rsidRPr="00E620B6">
              <w:rPr>
                <w:sz w:val="22"/>
                <w:szCs w:val="22"/>
              </w:rPr>
              <w:t>: 7.2</w:t>
            </w:r>
          </w:p>
        </w:tc>
      </w:tr>
      <w:tr w:rsidR="008C55FB" w:rsidRPr="00510B6D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55FB" w:rsidRPr="00510B6D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Prioritná os: 7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Tematický cieľ: 2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Investičná priorita: 3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Investičná priorita: 2b</w:t>
            </w:r>
          </w:p>
        </w:tc>
      </w:tr>
      <w:tr w:rsidR="008C55FB" w:rsidRPr="00510B6D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0B6D">
              <w:rPr>
                <w:sz w:val="22"/>
                <w:szCs w:val="22"/>
              </w:rPr>
              <w:t>Špecifický cieľ: 3.3.1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FFFFFF" w:themeFill="background1"/>
          </w:tcPr>
          <w:p w:rsidR="008C55FB" w:rsidRPr="00E71A17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A33A4">
              <w:rPr>
                <w:sz w:val="22"/>
                <w:szCs w:val="22"/>
              </w:rPr>
              <w:t>Špecifický cieľ: 7.2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510B6D" w:rsidTr="008C55FB">
        <w:trPr>
          <w:tblHeader/>
        </w:trPr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E71A17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1A17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943634" w:themeFill="accent2" w:themeFillShade="BF"/>
          </w:tcPr>
          <w:p w:rsidR="008C55FB" w:rsidRPr="00E71A17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1A17">
              <w:rPr>
                <w:rFonts w:eastAsiaTheme="minorHAnsi"/>
                <w:b/>
                <w:sz w:val="22"/>
                <w:szCs w:val="22"/>
                <w:lang w:eastAsia="en-US"/>
              </w:rPr>
              <w:t>OP TP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D99594" w:themeFill="accent2" w:themeFillTint="99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Prioritná os: 1</w:t>
            </w:r>
          </w:p>
        </w:tc>
      </w:tr>
      <w:tr w:rsidR="008C55FB" w:rsidRPr="00510B6D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FFFFFF" w:themeFill="background1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Špecifický cieľ: 5.1.1, 5.1.2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FFFFFF" w:themeFill="background1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Špecifický cieľ: 1, 2, 3</w:t>
            </w:r>
          </w:p>
        </w:tc>
      </w:tr>
      <w:tr w:rsidR="008C55FB" w:rsidRPr="00510B6D" w:rsidTr="008C55FB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510B6D" w:rsidTr="008C55FB">
        <w:tc>
          <w:tcPr>
            <w:tcW w:w="4606" w:type="dxa"/>
            <w:shd w:val="clear" w:color="auto" w:fill="D99594" w:themeFill="accent2" w:themeFillTint="99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Prioritná os: 2</w:t>
            </w:r>
          </w:p>
        </w:tc>
      </w:tr>
      <w:tr w:rsidR="008C55FB" w:rsidRPr="00510B6D" w:rsidTr="008C55FB">
        <w:tc>
          <w:tcPr>
            <w:tcW w:w="4606" w:type="dxa"/>
            <w:shd w:val="clear" w:color="auto" w:fill="FFFFFF" w:themeFill="background1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Špecifický cieľ: 5.1.2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510B6D" w:rsidRDefault="008C55FB" w:rsidP="008C55FB">
            <w:pPr>
              <w:jc w:val="both"/>
              <w:rPr>
                <w:sz w:val="22"/>
                <w:szCs w:val="22"/>
              </w:rPr>
            </w:pPr>
            <w:r w:rsidRPr="00510B6D">
              <w:rPr>
                <w:sz w:val="22"/>
                <w:szCs w:val="22"/>
              </w:rPr>
              <w:t>Špecifický cieľ: 1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A95A2B" w:rsidTr="008C55FB"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INTERREG V- B Dunaj</w:t>
            </w:r>
          </w:p>
        </w:tc>
      </w:tr>
      <w:tr w:rsidR="008C55FB" w:rsidRPr="00A95A2B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8C55FB" w:rsidRPr="00A95A2B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</w:tr>
      <w:tr w:rsidR="008C55FB" w:rsidRPr="00A95A2B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1b</w:t>
            </w:r>
          </w:p>
        </w:tc>
      </w:tr>
      <w:tr w:rsidR="008C55FB" w:rsidRPr="00A95A2B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1.2.2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3273CE" w:rsidTr="008C55FB">
        <w:trPr>
          <w:tblHeader/>
        </w:trPr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ESPON </w:t>
            </w:r>
          </w:p>
        </w:tc>
      </w:tr>
      <w:tr w:rsidR="008C55FB" w:rsidRPr="003273CE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11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iii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1.2.1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2.2.1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3273CE" w:rsidTr="008C55FB">
        <w:trPr>
          <w:tblHeader/>
        </w:trPr>
        <w:tc>
          <w:tcPr>
            <w:tcW w:w="4606" w:type="dxa"/>
            <w:shd w:val="clear" w:color="auto" w:fill="943634" w:themeFill="accent2" w:themeFillShade="BF"/>
            <w:vAlign w:val="center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CZ</w:t>
            </w:r>
          </w:p>
        </w:tc>
      </w:tr>
      <w:tr w:rsidR="008C55FB" w:rsidRPr="003273CE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1b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:1.2.1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1.2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3273CE" w:rsidTr="008C55FB">
        <w:tc>
          <w:tcPr>
            <w:tcW w:w="4606" w:type="dxa"/>
            <w:shd w:val="clear" w:color="auto" w:fill="943634" w:themeFill="accent2" w:themeFillShade="BF"/>
            <w:vAlign w:val="center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AT</w:t>
            </w:r>
          </w:p>
        </w:tc>
      </w:tr>
      <w:tr w:rsidR="008C55FB" w:rsidRPr="003273CE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3E4BA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E4B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1b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pecifický cieľ: 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4606" w:type="dxa"/>
          </w:tcPr>
          <w:p w:rsidR="008C55FB" w:rsidRPr="00E72E42" w:rsidRDefault="008C55FB" w:rsidP="003E4BA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="003E4B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.1</w:t>
            </w:r>
          </w:p>
        </w:tc>
      </w:tr>
    </w:tbl>
    <w:p w:rsidR="008C55FB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C06E74" w:rsidTr="008C55FB">
        <w:trPr>
          <w:tblHeader/>
        </w:trPr>
        <w:tc>
          <w:tcPr>
            <w:tcW w:w="4606" w:type="dxa"/>
            <w:shd w:val="clear" w:color="auto" w:fill="943634" w:themeFill="accent2" w:themeFillShade="BF"/>
            <w:vAlign w:val="center"/>
          </w:tcPr>
          <w:p w:rsidR="008C55FB" w:rsidRPr="00C06E74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C06E74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Program INTERREG Europe</w:t>
            </w:r>
          </w:p>
        </w:tc>
      </w:tr>
      <w:tr w:rsidR="008C55FB" w:rsidRPr="00C06E74" w:rsidTr="008C55FB">
        <w:tc>
          <w:tcPr>
            <w:tcW w:w="4606" w:type="dxa"/>
            <w:shd w:val="clear" w:color="auto" w:fill="D99594" w:themeFill="accent2" w:themeFillTint="99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 1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1.1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1a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1.1.1, 1.1.2</w:t>
            </w:r>
            <w:r w:rsidR="000E57CB">
              <w:rPr>
                <w:rFonts w:eastAsiaTheme="minorHAnsi"/>
                <w:sz w:val="22"/>
                <w:szCs w:val="22"/>
                <w:lang w:eastAsia="en-US"/>
              </w:rPr>
              <w:t>, 1.1.3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1.1</w:t>
            </w:r>
          </w:p>
        </w:tc>
      </w:tr>
      <w:tr w:rsidR="008C55FB" w:rsidRPr="00C06E74" w:rsidTr="008C55FB">
        <w:tc>
          <w:tcPr>
            <w:tcW w:w="4606" w:type="dxa"/>
            <w:shd w:val="clear" w:color="auto" w:fill="E5B8B7" w:themeFill="accent2" w:themeFillTint="66"/>
          </w:tcPr>
          <w:p w:rsidR="008C55FB" w:rsidRPr="00C06E74" w:rsidRDefault="008C55FB" w:rsidP="008C55F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8C55FB" w:rsidRPr="00C06E74" w:rsidRDefault="008C55FB" w:rsidP="008C55F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C55FB" w:rsidRPr="00C06E74" w:rsidTr="008C55FB">
        <w:tc>
          <w:tcPr>
            <w:tcW w:w="4606" w:type="dxa"/>
            <w:shd w:val="clear" w:color="auto" w:fill="D99594" w:themeFill="accent2" w:themeFillTint="99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1.2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1b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E57CB">
              <w:rPr>
                <w:rFonts w:eastAsiaTheme="minorHAnsi"/>
                <w:sz w:val="22"/>
                <w:szCs w:val="22"/>
                <w:lang w:eastAsia="en-US"/>
              </w:rPr>
              <w:t xml:space="preserve">1.2.1,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1.2</w:t>
            </w:r>
          </w:p>
        </w:tc>
      </w:tr>
      <w:tr w:rsidR="008C55FB" w:rsidRPr="00C06E74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57CB" w:rsidRPr="00C06E74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1a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2.1.1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1.1</w:t>
            </w:r>
          </w:p>
        </w:tc>
      </w:tr>
      <w:tr w:rsidR="000E57CB" w:rsidRPr="000E57CB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57CB" w:rsidRPr="00C06E74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2.2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1b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2.2.1, 2.2.2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1.2</w:t>
            </w:r>
          </w:p>
        </w:tc>
      </w:tr>
      <w:tr w:rsidR="000E57CB" w:rsidRPr="000E57CB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57CB" w:rsidRPr="00C06E74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3.1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3d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3.1.1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2.1</w:t>
            </w:r>
          </w:p>
        </w:tc>
      </w:tr>
      <w:tr w:rsidR="000E57CB" w:rsidRPr="000E57CB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57CB" w:rsidRPr="00C06E74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3.2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3d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3.2.1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2.1</w:t>
            </w:r>
          </w:p>
        </w:tc>
      </w:tr>
      <w:tr w:rsidR="000E57CB" w:rsidRPr="000E57CB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E57CB" w:rsidRPr="00C06E74" w:rsidTr="00445371"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tcBorders>
              <w:bottom w:val="dotted" w:sz="4" w:space="0" w:color="943634" w:themeColor="accent2" w:themeShade="BF"/>
            </w:tcBorders>
            <w:shd w:val="clear" w:color="auto" w:fill="D99594" w:themeFill="accent2" w:themeFillTint="99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3.3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3d</w:t>
            </w:r>
          </w:p>
        </w:tc>
      </w:tr>
      <w:tr w:rsidR="000E57CB" w:rsidRPr="00C06E74" w:rsidTr="00445371">
        <w:tc>
          <w:tcPr>
            <w:tcW w:w="4606" w:type="dxa"/>
            <w:shd w:val="clear" w:color="auto" w:fill="auto"/>
          </w:tcPr>
          <w:p w:rsidR="000E57CB" w:rsidRPr="00C06E74" w:rsidRDefault="000E57CB" w:rsidP="000E57C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3.3.1</w:t>
            </w:r>
          </w:p>
        </w:tc>
        <w:tc>
          <w:tcPr>
            <w:tcW w:w="4606" w:type="dxa"/>
            <w:shd w:val="clear" w:color="auto" w:fill="auto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2.1</w:t>
            </w:r>
          </w:p>
        </w:tc>
      </w:tr>
      <w:tr w:rsidR="000E57CB" w:rsidRPr="00F85D4F" w:rsidTr="008C55FB">
        <w:tc>
          <w:tcPr>
            <w:tcW w:w="4606" w:type="dxa"/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shd w:val="clear" w:color="auto" w:fill="E5B8B7" w:themeFill="accent2" w:themeFillTint="66"/>
          </w:tcPr>
          <w:p w:rsidR="000E57CB" w:rsidRPr="00C06E74" w:rsidRDefault="000E57C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55FB" w:rsidRPr="00C06E74" w:rsidTr="008C55FB">
        <w:tc>
          <w:tcPr>
            <w:tcW w:w="4606" w:type="dxa"/>
            <w:shd w:val="clear" w:color="auto" w:fill="D99594" w:themeFill="accent2" w:themeFillTint="99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4.1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3d</w:t>
            </w:r>
          </w:p>
        </w:tc>
      </w:tr>
      <w:tr w:rsidR="008C55FB" w:rsidRPr="00C06E74" w:rsidTr="008C55FB"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4.1.1</w:t>
            </w:r>
          </w:p>
        </w:tc>
        <w:tc>
          <w:tcPr>
            <w:tcW w:w="4606" w:type="dxa"/>
          </w:tcPr>
          <w:p w:rsidR="008C55FB" w:rsidRPr="00C06E74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C06E74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2.1</w:t>
            </w:r>
          </w:p>
        </w:tc>
      </w:tr>
    </w:tbl>
    <w:p w:rsidR="008C55FB" w:rsidRPr="00E40D41" w:rsidRDefault="008C55FB" w:rsidP="008C55FB">
      <w:pPr>
        <w:spacing w:before="120" w:after="12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943634" w:themeColor="accent2" w:themeShade="BF"/>
          <w:left w:val="dotted" w:sz="4" w:space="0" w:color="943634" w:themeColor="accent2" w:themeShade="BF"/>
          <w:bottom w:val="dotted" w:sz="4" w:space="0" w:color="943634" w:themeColor="accent2" w:themeShade="BF"/>
          <w:right w:val="dotted" w:sz="4" w:space="0" w:color="943634" w:themeColor="accent2" w:themeShade="BF"/>
          <w:insideH w:val="dotted" w:sz="4" w:space="0" w:color="943634" w:themeColor="accent2" w:themeShade="BF"/>
          <w:insideV w:val="dotted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3273CE" w:rsidTr="008C55FB">
        <w:trPr>
          <w:tblHeader/>
        </w:trPr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Stredná Európa </w:t>
            </w:r>
          </w:p>
        </w:tc>
      </w:tr>
      <w:tr w:rsidR="008C55FB" w:rsidRPr="003273CE" w:rsidTr="008C55FB"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rioritná os: 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 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ematický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1.2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nvestičná priorita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1b</w:t>
            </w:r>
          </w:p>
        </w:tc>
      </w:tr>
      <w:tr w:rsidR="008C55FB" w:rsidRPr="003273CE" w:rsidTr="008C55FB"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1.1.1</w:t>
            </w:r>
          </w:p>
        </w:tc>
        <w:tc>
          <w:tcPr>
            <w:tcW w:w="4606" w:type="dxa"/>
          </w:tcPr>
          <w:p w:rsidR="008C55FB" w:rsidRPr="00E72E42" w:rsidRDefault="008C55FB" w:rsidP="008C55F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pecifický cieľ</w:t>
            </w:r>
            <w:r w:rsidRPr="00E72E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1.2</w:t>
            </w:r>
          </w:p>
        </w:tc>
      </w:tr>
    </w:tbl>
    <w:p w:rsidR="008C55FB" w:rsidRDefault="008C55FB" w:rsidP="008C55FB">
      <w:pPr>
        <w:pStyle w:val="MPCKO2"/>
      </w:pPr>
      <w:bookmarkStart w:id="6" w:name="_Toc407541605"/>
      <w:bookmarkStart w:id="7" w:name="_Toc407542711"/>
      <w:bookmarkStart w:id="8" w:name="_Toc407549078"/>
      <w:bookmarkStart w:id="9" w:name="_Toc407549151"/>
      <w:bookmarkStart w:id="10" w:name="_Toc407556642"/>
      <w:bookmarkStart w:id="11" w:name="_Toc407557049"/>
      <w:bookmarkStart w:id="12" w:name="_Toc412399776"/>
      <w:bookmarkStart w:id="13" w:name="_Toc441822786"/>
      <w:bookmarkStart w:id="14" w:name="_Toc404872124"/>
      <w:bookmarkEnd w:id="6"/>
      <w:bookmarkEnd w:id="7"/>
      <w:bookmarkEnd w:id="8"/>
      <w:bookmarkEnd w:id="9"/>
      <w:bookmarkEnd w:id="10"/>
      <w:bookmarkEnd w:id="11"/>
      <w:r>
        <w:t>1.2 Operačný program Kvalita životného prostredia</w:t>
      </w:r>
      <w:bookmarkEnd w:id="12"/>
      <w:bookmarkEnd w:id="13"/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8C55FB" w:rsidRPr="00E72E42" w:rsidRDefault="008C55FB" w:rsidP="008C55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16DD"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8C55FB" w:rsidRPr="00E72E42" w:rsidRDefault="008C55FB" w:rsidP="008C55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ĽZ</w:t>
            </w:r>
          </w:p>
        </w:tc>
      </w:tr>
      <w:tr w:rsidR="008C55FB" w:rsidRPr="00F351B0" w:rsidTr="00B3256A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</w:t>
            </w:r>
            <w:r>
              <w:rPr>
                <w:sz w:val="22"/>
                <w:szCs w:val="22"/>
              </w:rPr>
              <w:t xml:space="preserve"> </w:t>
            </w:r>
            <w:r w:rsidRPr="00E72E42">
              <w:rPr>
                <w:sz w:val="22"/>
                <w:szCs w:val="22"/>
              </w:rPr>
              <w:t>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1.1 (a)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</w:t>
            </w:r>
            <w:r>
              <w:rPr>
                <w:sz w:val="22"/>
                <w:szCs w:val="22"/>
              </w:rPr>
              <w:t xml:space="preserve"> 6.1</w:t>
            </w:r>
          </w:p>
        </w:tc>
      </w:tr>
      <w:tr w:rsidR="008C55FB" w:rsidRPr="00BC0B55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1.1.1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6.1.1</w:t>
            </w:r>
          </w:p>
        </w:tc>
      </w:tr>
      <w:tr w:rsidR="003C556D" w:rsidRPr="00BC0B55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C556D" w:rsidRPr="00BC0B55" w:rsidTr="00B3256A">
        <w:tc>
          <w:tcPr>
            <w:tcW w:w="4606" w:type="dxa"/>
            <w:shd w:val="clear" w:color="auto" w:fill="95B3D7" w:themeFill="accent1" w:themeFillTint="99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</w:tr>
      <w:tr w:rsidR="003C556D" w:rsidRPr="00BC0B55" w:rsidTr="008C55FB">
        <w:tc>
          <w:tcPr>
            <w:tcW w:w="4606" w:type="dxa"/>
            <w:shd w:val="clear" w:color="auto" w:fill="auto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</w:t>
            </w:r>
            <w:r>
              <w:rPr>
                <w:sz w:val="22"/>
                <w:szCs w:val="22"/>
              </w:rPr>
              <w:t xml:space="preserve"> </w:t>
            </w:r>
            <w:r w:rsidRPr="00E72E42">
              <w:rPr>
                <w:sz w:val="22"/>
                <w:szCs w:val="22"/>
              </w:rPr>
              <w:t>9</w:t>
            </w:r>
          </w:p>
        </w:tc>
      </w:tr>
      <w:tr w:rsidR="003C556D" w:rsidRPr="00BC0B55" w:rsidTr="008C55FB">
        <w:tc>
          <w:tcPr>
            <w:tcW w:w="4606" w:type="dxa"/>
            <w:shd w:val="clear" w:color="auto" w:fill="auto"/>
          </w:tcPr>
          <w:p w:rsidR="003C556D" w:rsidRPr="00E72E42" w:rsidRDefault="003C556D" w:rsidP="003C556D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1.2 (b)</w:t>
            </w:r>
          </w:p>
        </w:tc>
        <w:tc>
          <w:tcPr>
            <w:tcW w:w="4606" w:type="dxa"/>
            <w:shd w:val="clear" w:color="auto" w:fill="auto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</w:t>
            </w:r>
            <w:r>
              <w:rPr>
                <w:sz w:val="22"/>
                <w:szCs w:val="22"/>
              </w:rPr>
              <w:t xml:space="preserve"> 6.1</w:t>
            </w:r>
          </w:p>
        </w:tc>
      </w:tr>
      <w:tr w:rsidR="003C556D" w:rsidRPr="00BC0B55" w:rsidTr="008C55FB">
        <w:tc>
          <w:tcPr>
            <w:tcW w:w="4606" w:type="dxa"/>
            <w:shd w:val="clear" w:color="auto" w:fill="auto"/>
          </w:tcPr>
          <w:p w:rsidR="003C556D" w:rsidRPr="00E72E42" w:rsidRDefault="003C556D" w:rsidP="003C556D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</w:t>
            </w:r>
            <w:r>
              <w:rPr>
                <w:sz w:val="22"/>
                <w:szCs w:val="22"/>
              </w:rPr>
              <w:t>2.2</w:t>
            </w:r>
          </w:p>
        </w:tc>
        <w:tc>
          <w:tcPr>
            <w:tcW w:w="4606" w:type="dxa"/>
            <w:shd w:val="clear" w:color="auto" w:fill="auto"/>
          </w:tcPr>
          <w:p w:rsidR="003C556D" w:rsidRPr="00E72E42" w:rsidRDefault="003C556D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6.1.1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VaI</w:t>
            </w:r>
          </w:p>
        </w:tc>
      </w:tr>
      <w:tr w:rsidR="008C55FB" w:rsidRPr="00B828AA" w:rsidTr="008C55FB">
        <w:tc>
          <w:tcPr>
            <w:tcW w:w="4606" w:type="dxa"/>
            <w:shd w:val="clear" w:color="auto" w:fill="95B3D7" w:themeFill="accent1" w:themeFillTint="99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2554B4" w:rsidRDefault="008C55FB" w:rsidP="008C55FB">
            <w:pPr>
              <w:jc w:val="both"/>
              <w:rPr>
                <w:sz w:val="22"/>
                <w:szCs w:val="22"/>
              </w:rPr>
            </w:pPr>
            <w:r w:rsidRPr="00E620B6">
              <w:rPr>
                <w:rFonts w:eastAsiaTheme="minorHAnsi"/>
                <w:sz w:val="22"/>
                <w:szCs w:val="22"/>
                <w:lang w:eastAsia="en-US"/>
              </w:rPr>
              <w:t>Prioritná os: 1</w:t>
            </w:r>
          </w:p>
        </w:tc>
      </w:tr>
      <w:tr w:rsidR="008C55FB" w:rsidRPr="00B828AA" w:rsidTr="008C55FB">
        <w:tc>
          <w:tcPr>
            <w:tcW w:w="4606" w:type="dxa"/>
            <w:shd w:val="clear" w:color="auto" w:fill="auto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Tematický cieľ: 1</w:t>
            </w:r>
          </w:p>
        </w:tc>
      </w:tr>
      <w:tr w:rsidR="008C55FB" w:rsidRPr="00B828AA" w:rsidTr="008C55FB">
        <w:tc>
          <w:tcPr>
            <w:tcW w:w="4606" w:type="dxa"/>
            <w:shd w:val="clear" w:color="auto" w:fill="auto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 xml:space="preserve">Investičná priorita: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1.1 (</w:t>
            </w: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Investičná priorita: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.1, 1.2</w:t>
            </w:r>
          </w:p>
        </w:tc>
      </w:tr>
      <w:tr w:rsidR="008C55FB" w:rsidRPr="00B828AA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Špecifický cieľ: 1.1.1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Špecifický cieľ: 1.2.2</w:t>
            </w:r>
          </w:p>
        </w:tc>
      </w:tr>
      <w:tr w:rsidR="008C55FB" w:rsidRPr="00B828AA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8C55FB" w:rsidRPr="009A33A4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B828AA" w:rsidTr="008C55FB">
        <w:tc>
          <w:tcPr>
            <w:tcW w:w="4606" w:type="dxa"/>
            <w:shd w:val="clear" w:color="auto" w:fill="95B3D7" w:themeFill="accent1" w:themeFillTint="99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Prioritná o</w:t>
            </w:r>
            <w:r w:rsidRPr="00803737">
              <w:rPr>
                <w:rFonts w:eastAsiaTheme="minorHAnsi"/>
                <w:sz w:val="22"/>
                <w:szCs w:val="22"/>
                <w:lang w:eastAsia="en-US"/>
              </w:rPr>
              <w:t>s: 1</w:t>
            </w:r>
          </w:p>
        </w:tc>
      </w:tr>
      <w:tr w:rsidR="008C55FB" w:rsidRPr="00B828AA" w:rsidTr="008C55FB">
        <w:tc>
          <w:tcPr>
            <w:tcW w:w="4606" w:type="dxa"/>
            <w:shd w:val="clear" w:color="auto" w:fill="auto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Tematický cieľ: 1</w:t>
            </w:r>
          </w:p>
        </w:tc>
      </w:tr>
      <w:tr w:rsidR="008C55FB" w:rsidRPr="00B828AA" w:rsidTr="008C55FB">
        <w:tc>
          <w:tcPr>
            <w:tcW w:w="4606" w:type="dxa"/>
            <w:shd w:val="clear" w:color="auto" w:fill="auto"/>
          </w:tcPr>
          <w:p w:rsidR="008C55FB" w:rsidRPr="00E620B6" w:rsidRDefault="008C55FB" w:rsidP="008C55FB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Investičná priorita: 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.1 (</w:t>
            </w: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Investičná priorita: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.1, 1.2</w:t>
            </w:r>
          </w:p>
        </w:tc>
      </w:tr>
      <w:tr w:rsidR="008C55FB" w:rsidRPr="00B828AA" w:rsidTr="008C55FB">
        <w:tc>
          <w:tcPr>
            <w:tcW w:w="4606" w:type="dxa"/>
            <w:shd w:val="clear" w:color="auto" w:fill="auto"/>
          </w:tcPr>
          <w:p w:rsidR="008C55FB" w:rsidRPr="00E620B6" w:rsidRDefault="008C55FB" w:rsidP="00900487">
            <w:pPr>
              <w:jc w:val="both"/>
              <w:rPr>
                <w:sz w:val="22"/>
                <w:szCs w:val="22"/>
              </w:rPr>
            </w:pPr>
            <w:r w:rsidRPr="009A33A4">
              <w:rPr>
                <w:rFonts w:eastAsiaTheme="minorHAnsi"/>
                <w:sz w:val="22"/>
                <w:szCs w:val="22"/>
                <w:lang w:eastAsia="en-US"/>
              </w:rPr>
              <w:t>Špecifický cieľ: 4.1.1</w:t>
            </w:r>
          </w:p>
        </w:tc>
        <w:tc>
          <w:tcPr>
            <w:tcW w:w="4606" w:type="dxa"/>
            <w:shd w:val="clear" w:color="auto" w:fill="auto"/>
          </w:tcPr>
          <w:p w:rsidR="008C55FB" w:rsidRPr="00803737" w:rsidRDefault="008C55FB" w:rsidP="008C55FB">
            <w:pPr>
              <w:jc w:val="both"/>
              <w:rPr>
                <w:sz w:val="22"/>
                <w:szCs w:val="22"/>
              </w:rPr>
            </w:pPr>
            <w:r w:rsidRPr="002554B4">
              <w:rPr>
                <w:rFonts w:eastAsiaTheme="minorHAnsi"/>
                <w:sz w:val="22"/>
                <w:szCs w:val="22"/>
                <w:lang w:eastAsia="en-US"/>
              </w:rPr>
              <w:t>Špecifický cieľ: 1.2.2</w:t>
            </w:r>
          </w:p>
        </w:tc>
      </w:tr>
    </w:tbl>
    <w:p w:rsidR="008C55FB" w:rsidRPr="00E72E42" w:rsidRDefault="008C55FB" w:rsidP="008C55F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IROP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</w:t>
            </w:r>
            <w:r>
              <w:rPr>
                <w:sz w:val="22"/>
                <w:szCs w:val="22"/>
              </w:rPr>
              <w:t>1.2 (b)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b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4.2.1 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 w:rsidR="00BB3CEA">
              <w:rPr>
                <w:sz w:val="22"/>
                <w:szCs w:val="22"/>
              </w:rPr>
              <w:t>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Tematický cieľ: </w:t>
            </w:r>
            <w:r w:rsidR="00BB3CEA">
              <w:rPr>
                <w:sz w:val="22"/>
                <w:szCs w:val="22"/>
              </w:rPr>
              <w:t>5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BB3CEA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</w:t>
            </w:r>
            <w:r>
              <w:rPr>
                <w:sz w:val="22"/>
                <w:szCs w:val="22"/>
              </w:rPr>
              <w:t>: 2</w:t>
            </w:r>
            <w:r w:rsidR="00BB3CE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(</w:t>
            </w:r>
            <w:r w:rsidR="00BB3CE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 w:rsidR="00BB3CEA">
              <w:rPr>
                <w:sz w:val="22"/>
                <w:szCs w:val="22"/>
              </w:rPr>
              <w:t>e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2.1</w:t>
            </w:r>
            <w:r w:rsidR="00BB3CEA">
              <w:rPr>
                <w:sz w:val="22"/>
                <w:szCs w:val="22"/>
              </w:rPr>
              <w:t>.</w:t>
            </w:r>
            <w:r w:rsidR="00352DED">
              <w:rPr>
                <w:sz w:val="22"/>
                <w:szCs w:val="22"/>
              </w:rPr>
              <w:t>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BB3CEA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</w:t>
            </w:r>
            <w:r w:rsidR="00BB3CEA">
              <w:rPr>
                <w:sz w:val="22"/>
                <w:szCs w:val="22"/>
              </w:rPr>
              <w:t>3</w:t>
            </w:r>
            <w:r w:rsidRPr="00E72E42">
              <w:rPr>
                <w:sz w:val="22"/>
                <w:szCs w:val="22"/>
              </w:rPr>
              <w:t xml:space="preserve">.1 </w:t>
            </w:r>
          </w:p>
        </w:tc>
      </w:tr>
    </w:tbl>
    <w:p w:rsidR="008C55FB" w:rsidRDefault="008C55FB" w:rsidP="008C55FB"/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lastRenderedPageBreak/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PRV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 xml:space="preserve">5, </w:t>
            </w:r>
            <w:r w:rsidRPr="00674DA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1.2 (b)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4, 8, 10, 12, 13, 15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1.2.3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4b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DBE5F1" w:themeFill="accent1" w:themeFillTint="33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95B3D7" w:themeFill="accent1" w:themeFillTint="99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5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4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4</w:t>
            </w:r>
            <w:r>
              <w:rPr>
                <w:color w:val="000000" w:themeColor="text1"/>
                <w:sz w:val="22"/>
                <w:szCs w:val="22"/>
              </w:rPr>
              <w:t>.1 (</w:t>
            </w:r>
            <w:r w:rsidRPr="00674DAB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4, 6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4.1.1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5c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DBE5F1" w:themeFill="accent1" w:themeFillTint="33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95B3D7" w:themeFill="accent1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4</w:t>
            </w:r>
            <w:r>
              <w:rPr>
                <w:color w:val="000000" w:themeColor="text1"/>
                <w:sz w:val="22"/>
                <w:szCs w:val="22"/>
              </w:rPr>
              <w:t>.1 (</w:t>
            </w:r>
            <w:r w:rsidRPr="00674DAB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7, 19 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4.1.1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Del="00C1228A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6b</w:t>
            </w:r>
          </w:p>
        </w:tc>
      </w:tr>
    </w:tbl>
    <w:p w:rsidR="008C55FB" w:rsidRPr="00E71A17" w:rsidRDefault="008C55FB" w:rsidP="008C55FB">
      <w:pPr>
        <w:spacing w:before="120" w:after="120"/>
        <w:rPr>
          <w:sz w:val="18"/>
          <w:szCs w:val="18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Stredná Európa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.3 (c)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4c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4.3.1 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.4 (</w:t>
            </w:r>
            <w:r w:rsidRPr="00F351B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4e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4.4.1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2.2, 2.3</w:t>
            </w:r>
          </w:p>
        </w:tc>
      </w:tr>
    </w:tbl>
    <w:p w:rsidR="008C55FB" w:rsidRPr="00E71A17" w:rsidRDefault="008C55FB" w:rsidP="008C55FB">
      <w:pPr>
        <w:spacing w:before="120" w:after="120"/>
        <w:rPr>
          <w:sz w:val="18"/>
          <w:szCs w:val="18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445371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D538B" w:rsidP="008D53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NTERREG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 w:rsidR="008C55FB" w:rsidRPr="00F351B0">
              <w:rPr>
                <w:b/>
                <w:sz w:val="22"/>
                <w:szCs w:val="22"/>
              </w:rPr>
              <w:t>Europe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</w:t>
            </w:r>
            <w:r w:rsidR="00367B68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(</w:t>
            </w:r>
            <w:r w:rsidR="00367B6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4e</w:t>
            </w:r>
          </w:p>
        </w:tc>
      </w:tr>
      <w:tr w:rsidR="008C55FB" w:rsidRPr="00F351B0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 w:rsidR="00367B68">
              <w:rPr>
                <w:sz w:val="22"/>
                <w:szCs w:val="22"/>
              </w:rPr>
              <w:t>1.1, 4.1.2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  <w:tr w:rsidR="00367B68" w:rsidRPr="008D538B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67B68" w:rsidRPr="00F351B0" w:rsidTr="00445371"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.2 (b)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4e</w:t>
            </w:r>
          </w:p>
        </w:tc>
      </w:tr>
      <w:tr w:rsidR="00367B68" w:rsidRPr="00F351B0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367B68" w:rsidRPr="00F351B0" w:rsidRDefault="00367B68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>
              <w:rPr>
                <w:sz w:val="22"/>
                <w:szCs w:val="22"/>
              </w:rPr>
              <w:t>2</w:t>
            </w:r>
            <w:r w:rsidRPr="00F351B0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  <w:tr w:rsidR="00367B68" w:rsidRPr="008D538B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67B68" w:rsidRPr="00F351B0" w:rsidTr="00445371"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.3 (c)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4e</w:t>
            </w:r>
          </w:p>
        </w:tc>
      </w:tr>
      <w:tr w:rsidR="00367B68" w:rsidRPr="00F351B0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367B68" w:rsidRPr="00F351B0" w:rsidRDefault="00367B68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>
              <w:rPr>
                <w:sz w:val="22"/>
                <w:szCs w:val="22"/>
              </w:rPr>
              <w:t>3</w:t>
            </w:r>
            <w:r w:rsidRPr="00F351B0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  <w:tr w:rsidR="00367B68" w:rsidRPr="00F351B0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DBE5F1" w:themeFill="accent1" w:themeFillTint="33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67B68" w:rsidRPr="00F351B0" w:rsidTr="00445371"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.4 (</w:t>
            </w:r>
            <w:r w:rsidRPr="00F351B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4e</w:t>
            </w:r>
          </w:p>
        </w:tc>
      </w:tr>
      <w:tr w:rsidR="00367B68" w:rsidRPr="00F351B0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4.4.1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  <w:tr w:rsidR="00367B68" w:rsidRPr="008D538B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8CCE4" w:themeFill="accent1" w:themeFillTint="66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8CCE4" w:themeFill="accent1" w:themeFillTint="66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67B68" w:rsidRPr="00F351B0" w:rsidTr="00445371"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lastRenderedPageBreak/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.5 (g)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4e</w:t>
            </w:r>
          </w:p>
        </w:tc>
      </w:tr>
      <w:tr w:rsidR="00367B68" w:rsidRPr="00F351B0" w:rsidTr="008C55FB">
        <w:tc>
          <w:tcPr>
            <w:tcW w:w="4606" w:type="dxa"/>
            <w:shd w:val="clear" w:color="auto" w:fill="auto"/>
          </w:tcPr>
          <w:p w:rsidR="00367B68" w:rsidRPr="00F351B0" w:rsidRDefault="00367B68" w:rsidP="00367B68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>
              <w:rPr>
                <w:sz w:val="22"/>
                <w:szCs w:val="22"/>
              </w:rPr>
              <w:t>5</w:t>
            </w:r>
            <w:r w:rsidRPr="00F351B0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shd w:val="clear" w:color="auto" w:fill="auto"/>
          </w:tcPr>
          <w:p w:rsidR="00367B68" w:rsidRPr="00F351B0" w:rsidRDefault="00367B68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Pr="00E71A17" w:rsidRDefault="008C55FB" w:rsidP="008C55FB">
      <w:pPr>
        <w:spacing w:before="120" w:after="120"/>
        <w:rPr>
          <w:sz w:val="18"/>
          <w:szCs w:val="18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 B Dunaj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1.3 (d)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6d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1.3.1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2.2, 2.3, 2.4</w:t>
            </w:r>
          </w:p>
        </w:tc>
      </w:tr>
    </w:tbl>
    <w:p w:rsidR="008C55FB" w:rsidRPr="00E71A17" w:rsidRDefault="008C55FB" w:rsidP="008C55FB">
      <w:pPr>
        <w:spacing w:before="120" w:after="120"/>
        <w:rPr>
          <w:sz w:val="18"/>
          <w:szCs w:val="18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OP KŽP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65F91" w:themeFill="accent1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Urbact III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4</w:t>
            </w:r>
            <w:r>
              <w:rPr>
                <w:sz w:val="22"/>
                <w:szCs w:val="22"/>
              </w:rPr>
              <w:t>.4 (</w:t>
            </w:r>
            <w:r w:rsidRPr="007A132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11</w:t>
            </w:r>
            <w:r>
              <w:rPr>
                <w:sz w:val="22"/>
                <w:szCs w:val="22"/>
              </w:rPr>
              <w:t>i</w:t>
            </w:r>
          </w:p>
        </w:tc>
      </w:tr>
      <w:tr w:rsidR="008C55FB" w:rsidRPr="0053717E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4.4.1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</w:t>
            </w:r>
          </w:p>
        </w:tc>
      </w:tr>
    </w:tbl>
    <w:p w:rsidR="008C55FB" w:rsidRDefault="008C55FB" w:rsidP="001B5068">
      <w:pPr>
        <w:pStyle w:val="MPCKO2"/>
      </w:pPr>
      <w:bookmarkStart w:id="15" w:name="_Toc412399777"/>
      <w:bookmarkStart w:id="16" w:name="_Toc441822787"/>
      <w:r>
        <w:t>1.3 Integrovaný regionálny operačný program</w:t>
      </w:r>
      <w:bookmarkEnd w:id="15"/>
      <w:bookmarkEnd w:id="16"/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ĽZ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2.1.1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AB598A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2.1.2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2.1.3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2.2.3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1.2.1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2.2.1, 2.2.2 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1.1.1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3.1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lastRenderedPageBreak/>
              <w:t xml:space="preserve">Špecifický cieľ: 3.1 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6.1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6.1.1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6.1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5.1.2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6.1.3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5.1.2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4.2.1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7b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6.2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92CDDC" w:themeFill="accent5" w:themeFillTint="99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92CDDC" w:themeFill="accent5" w:themeFillTint="99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445371"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445371"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Investičná priorita: 7i</w:t>
            </w:r>
          </w:p>
        </w:tc>
      </w:tr>
      <w:tr w:rsidR="008C55FB" w:rsidRPr="00F351B0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Špecifický cieľ: 2.1</w:t>
            </w:r>
          </w:p>
        </w:tc>
      </w:tr>
      <w:tr w:rsidR="008942A8" w:rsidRPr="00F351B0" w:rsidTr="007F33C9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942A8" w:rsidRPr="00E72E42" w:rsidRDefault="008942A8" w:rsidP="008942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942A8" w:rsidRPr="00E72E42" w:rsidRDefault="008942A8" w:rsidP="008942A8">
            <w:pPr>
              <w:jc w:val="both"/>
              <w:rPr>
                <w:sz w:val="22"/>
                <w:szCs w:val="22"/>
              </w:rPr>
            </w:pPr>
          </w:p>
        </w:tc>
      </w:tr>
      <w:tr w:rsidR="008942A8" w:rsidRPr="00F351B0" w:rsidTr="007F33C9">
        <w:tc>
          <w:tcPr>
            <w:tcW w:w="4606" w:type="dxa"/>
            <w:shd w:val="clear" w:color="auto" w:fill="92CDDC" w:themeFill="accent5" w:themeFillTint="99"/>
          </w:tcPr>
          <w:p w:rsidR="008942A8" w:rsidRPr="00BD4949" w:rsidRDefault="008942A8" w:rsidP="008942A8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942A8" w:rsidRPr="00BD4949" w:rsidRDefault="008942A8" w:rsidP="008942A8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3</w:t>
            </w:r>
          </w:p>
        </w:tc>
      </w:tr>
      <w:tr w:rsidR="008942A8" w:rsidRPr="00F351B0" w:rsidTr="008942A8">
        <w:tc>
          <w:tcPr>
            <w:tcW w:w="4606" w:type="dxa"/>
            <w:shd w:val="clear" w:color="auto" w:fill="auto"/>
          </w:tcPr>
          <w:p w:rsidR="008942A8" w:rsidRPr="00BD4949" w:rsidRDefault="008942A8" w:rsidP="008942A8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942A8" w:rsidRPr="00BD4949" w:rsidRDefault="008942A8" w:rsidP="008942A8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</w:tr>
      <w:tr w:rsidR="008942A8" w:rsidRPr="00F351B0" w:rsidTr="008942A8">
        <w:tc>
          <w:tcPr>
            <w:tcW w:w="4606" w:type="dxa"/>
            <w:shd w:val="clear" w:color="auto" w:fill="auto"/>
          </w:tcPr>
          <w:p w:rsidR="008942A8" w:rsidRPr="00BD4949" w:rsidRDefault="008942A8" w:rsidP="008942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942A8" w:rsidRPr="00BD4949" w:rsidRDefault="008942A8" w:rsidP="008942A8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Investičná priorita: 7ii</w:t>
            </w:r>
          </w:p>
        </w:tc>
      </w:tr>
      <w:tr w:rsidR="008942A8" w:rsidRPr="00F351B0" w:rsidTr="008942A8">
        <w:tc>
          <w:tcPr>
            <w:tcW w:w="4606" w:type="dxa"/>
            <w:shd w:val="clear" w:color="auto" w:fill="auto"/>
          </w:tcPr>
          <w:p w:rsidR="008942A8" w:rsidRPr="00F8298C" w:rsidRDefault="008942A8" w:rsidP="008942A8">
            <w:pPr>
              <w:jc w:val="both"/>
              <w:rPr>
                <w:sz w:val="22"/>
                <w:szCs w:val="22"/>
              </w:rPr>
            </w:pPr>
            <w:r w:rsidRPr="00445371">
              <w:rPr>
                <w:sz w:val="22"/>
                <w:szCs w:val="22"/>
              </w:rPr>
              <w:t>Špecifický cieľ: 1.</w:t>
            </w:r>
            <w:r w:rsidRPr="00F8298C">
              <w:rPr>
                <w:sz w:val="22"/>
                <w:szCs w:val="22"/>
              </w:rPr>
              <w:t>1</w:t>
            </w:r>
          </w:p>
        </w:tc>
        <w:tc>
          <w:tcPr>
            <w:tcW w:w="4606" w:type="dxa"/>
            <w:shd w:val="clear" w:color="auto" w:fill="auto"/>
          </w:tcPr>
          <w:p w:rsidR="008942A8" w:rsidRPr="00F8298C" w:rsidRDefault="008942A8" w:rsidP="008942A8">
            <w:pPr>
              <w:jc w:val="both"/>
              <w:rPr>
                <w:sz w:val="22"/>
                <w:szCs w:val="22"/>
              </w:rPr>
            </w:pPr>
            <w:r w:rsidRPr="00445371">
              <w:rPr>
                <w:sz w:val="22"/>
                <w:szCs w:val="22"/>
              </w:rPr>
              <w:t>Špecifický cieľ: 3.1</w:t>
            </w:r>
          </w:p>
        </w:tc>
      </w:tr>
      <w:tr w:rsidR="00E67903" w:rsidRPr="00F351B0" w:rsidTr="00336EB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E67903" w:rsidRPr="00E72E42" w:rsidRDefault="00E67903" w:rsidP="00336E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E67903" w:rsidRPr="00E72E42" w:rsidRDefault="00E67903" w:rsidP="00336EB1">
            <w:pPr>
              <w:jc w:val="both"/>
              <w:rPr>
                <w:sz w:val="22"/>
                <w:szCs w:val="22"/>
              </w:rPr>
            </w:pPr>
          </w:p>
        </w:tc>
      </w:tr>
      <w:tr w:rsidR="00E67903" w:rsidRPr="00F351B0" w:rsidTr="00336EB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92CDDC" w:themeFill="accent5" w:themeFillTint="99"/>
          </w:tcPr>
          <w:p w:rsidR="00E67903" w:rsidRPr="00BD4949" w:rsidRDefault="00E67903" w:rsidP="00336EB1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92CDDC" w:themeFill="accent5" w:themeFillTint="99"/>
          </w:tcPr>
          <w:p w:rsidR="00E67903" w:rsidRPr="00BD4949" w:rsidRDefault="00E67903" w:rsidP="00E67903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6</w:t>
            </w:r>
          </w:p>
        </w:tc>
      </w:tr>
      <w:tr w:rsidR="00E67903" w:rsidRPr="00F351B0" w:rsidTr="00336EB1">
        <w:tc>
          <w:tcPr>
            <w:tcW w:w="4606" w:type="dxa"/>
            <w:shd w:val="clear" w:color="auto" w:fill="auto"/>
          </w:tcPr>
          <w:p w:rsidR="00E67903" w:rsidRPr="00BD4949" w:rsidRDefault="00E67903" w:rsidP="00336EB1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E67903" w:rsidRPr="00BD4949" w:rsidRDefault="00E67903" w:rsidP="00336EB1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</w:tr>
      <w:tr w:rsidR="00E67903" w:rsidRPr="00F351B0" w:rsidTr="00336EB1">
        <w:tc>
          <w:tcPr>
            <w:tcW w:w="4606" w:type="dxa"/>
            <w:shd w:val="clear" w:color="auto" w:fill="auto"/>
          </w:tcPr>
          <w:p w:rsidR="00E67903" w:rsidRPr="00BD4949" w:rsidRDefault="00E67903" w:rsidP="00336EB1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E67903" w:rsidRPr="00BD4949" w:rsidRDefault="00E67903" w:rsidP="00336E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7a</w:t>
            </w:r>
          </w:p>
        </w:tc>
      </w:tr>
      <w:tr w:rsidR="00E67903" w:rsidRPr="00F351B0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E67903" w:rsidRPr="00BD4949" w:rsidRDefault="00E67903" w:rsidP="00336EB1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E67903" w:rsidRPr="00BD4949" w:rsidRDefault="00E67903" w:rsidP="00E67903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6</w:t>
            </w:r>
            <w:r w:rsidRPr="00BD4949">
              <w:rPr>
                <w:sz w:val="22"/>
                <w:szCs w:val="22"/>
              </w:rPr>
              <w:t>.1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B3256A">
        <w:tc>
          <w:tcPr>
            <w:tcW w:w="4606" w:type="dxa"/>
            <w:shd w:val="clear" w:color="auto" w:fill="92CDDC" w:themeFill="accent5" w:themeFillTint="99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Investičná priorita: </w:t>
            </w:r>
            <w:r w:rsidRPr="00BD4949">
              <w:rPr>
                <w:sz w:val="22"/>
                <w:szCs w:val="22"/>
              </w:rPr>
              <w:t>c</w:t>
            </w:r>
          </w:p>
        </w:tc>
        <w:tc>
          <w:tcPr>
            <w:tcW w:w="4606" w:type="dxa"/>
            <w:shd w:val="clear" w:color="auto" w:fill="auto"/>
          </w:tcPr>
          <w:p w:rsidR="008C55FB" w:rsidRPr="00BD4949" w:rsidRDefault="008C55FB" w:rsidP="008C55FB">
            <w:pPr>
              <w:jc w:val="both"/>
              <w:rPr>
                <w:sz w:val="22"/>
                <w:szCs w:val="22"/>
              </w:rPr>
            </w:pPr>
            <w:r w:rsidRPr="00BD4949">
              <w:rPr>
                <w:sz w:val="22"/>
                <w:szCs w:val="22"/>
              </w:rPr>
              <w:t>Investičná priorita: 7ii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8298C" w:rsidRDefault="008C55FB" w:rsidP="008C55FB">
            <w:pPr>
              <w:jc w:val="both"/>
              <w:rPr>
                <w:sz w:val="22"/>
                <w:szCs w:val="22"/>
              </w:rPr>
            </w:pPr>
            <w:r w:rsidRPr="00445371">
              <w:rPr>
                <w:sz w:val="22"/>
                <w:szCs w:val="22"/>
              </w:rPr>
              <w:t>Špecifický cieľ: 1.</w:t>
            </w:r>
            <w:r w:rsidRPr="00F8298C">
              <w:rPr>
                <w:sz w:val="22"/>
                <w:szCs w:val="22"/>
              </w:rPr>
              <w:t>2.1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8C55FB" w:rsidRPr="00F8298C" w:rsidRDefault="008C55FB" w:rsidP="008C55FB">
            <w:pPr>
              <w:jc w:val="both"/>
              <w:rPr>
                <w:sz w:val="22"/>
                <w:szCs w:val="22"/>
              </w:rPr>
            </w:pPr>
            <w:r w:rsidRPr="00445371">
              <w:rPr>
                <w:sz w:val="22"/>
                <w:szCs w:val="22"/>
              </w:rPr>
              <w:t>Špecifický cieľ: 3.1</w:t>
            </w:r>
            <w:r w:rsidRPr="00F8298C">
              <w:rPr>
                <w:sz w:val="22"/>
                <w:szCs w:val="22"/>
              </w:rPr>
              <w:t>,</w:t>
            </w:r>
            <w:r w:rsidR="00F8298C">
              <w:rPr>
                <w:sz w:val="22"/>
                <w:szCs w:val="22"/>
              </w:rPr>
              <w:t xml:space="preserve"> </w:t>
            </w:r>
            <w:r w:rsidRPr="00F8298C">
              <w:rPr>
                <w:sz w:val="22"/>
                <w:szCs w:val="22"/>
              </w:rPr>
              <w:t>3.2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Pr="00EE2F18" w:rsidRDefault="008C55FB" w:rsidP="008C55FB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8C55FB" w:rsidRDefault="008C55FB" w:rsidP="008C55FB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7ii</w:t>
            </w:r>
            <w:r>
              <w:rPr>
                <w:sz w:val="22"/>
                <w:szCs w:val="22"/>
              </w:rPr>
              <w:t>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1.3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lastRenderedPageBreak/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7d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7ii</w:t>
            </w:r>
          </w:p>
        </w:tc>
      </w:tr>
      <w:tr w:rsidR="008C55FB" w:rsidRPr="00BA5E48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F8298C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VaI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3</w:t>
            </w:r>
            <w:r>
              <w:rPr>
                <w:sz w:val="22"/>
                <w:szCs w:val="22"/>
              </w:rPr>
              <w:t>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3.1.1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3</w:t>
            </w:r>
            <w:r>
              <w:rPr>
                <w:sz w:val="22"/>
                <w:szCs w:val="22"/>
              </w:rPr>
              <w:t>.1</w:t>
            </w:r>
            <w:r w:rsidRPr="00E72E42">
              <w:rPr>
                <w:sz w:val="22"/>
                <w:szCs w:val="22"/>
              </w:rPr>
              <w:t>, 3</w:t>
            </w:r>
            <w:r>
              <w:rPr>
                <w:sz w:val="22"/>
                <w:szCs w:val="22"/>
              </w:rPr>
              <w:t>.2</w:t>
            </w:r>
            <w:r w:rsidRPr="00E72E42">
              <w:rPr>
                <w:sz w:val="22"/>
                <w:szCs w:val="22"/>
              </w:rPr>
              <w:t>, 3</w:t>
            </w:r>
            <w:r>
              <w:rPr>
                <w:sz w:val="22"/>
                <w:szCs w:val="22"/>
              </w:rPr>
              <w:t>.3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3.1.1, 3.2.1, 3.3.1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4.1.1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3</w:t>
            </w:r>
            <w:r>
              <w:rPr>
                <w:sz w:val="22"/>
                <w:szCs w:val="22"/>
              </w:rPr>
              <w:t>.1</w:t>
            </w:r>
          </w:p>
        </w:tc>
      </w:tr>
      <w:tr w:rsidR="008C55FB" w:rsidRPr="00BA5E48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2.2.2, 2.2.3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3.1.1</w:t>
            </w:r>
          </w:p>
        </w:tc>
      </w:tr>
    </w:tbl>
    <w:p w:rsidR="008C55FB" w:rsidRPr="00E71A17" w:rsidRDefault="008C55FB" w:rsidP="008C55FB">
      <w:pPr>
        <w:spacing w:before="60" w:after="60"/>
        <w:jc w:val="center"/>
        <w:rPr>
          <w:sz w:val="18"/>
          <w:szCs w:val="18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KŽP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1.2 (b)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4.2.1 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1.2.1 </w:t>
            </w:r>
          </w:p>
        </w:tc>
      </w:tr>
      <w:tr w:rsidR="00F8298C" w:rsidRPr="00F351B0" w:rsidTr="00B3256A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F351B0" w:rsidTr="00B3256A">
        <w:tc>
          <w:tcPr>
            <w:tcW w:w="4606" w:type="dxa"/>
            <w:shd w:val="clear" w:color="auto" w:fill="92CDDC" w:themeFill="accent5" w:themeFillTint="99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F8298C" w:rsidRPr="00E72E42" w:rsidRDefault="00F8298C" w:rsidP="00F8298C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2</w:t>
            </w:r>
          </w:p>
        </w:tc>
      </w:tr>
      <w:tr w:rsidR="00F8298C" w:rsidRPr="00F351B0" w:rsidTr="008C55FB">
        <w:tc>
          <w:tcPr>
            <w:tcW w:w="4606" w:type="dxa"/>
            <w:shd w:val="clear" w:color="auto" w:fill="auto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F8298C" w:rsidRPr="00E72E42" w:rsidRDefault="00F8298C" w:rsidP="00F8298C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5</w:t>
            </w:r>
          </w:p>
        </w:tc>
      </w:tr>
      <w:tr w:rsidR="00F8298C" w:rsidRPr="00F351B0" w:rsidTr="008C55FB">
        <w:tc>
          <w:tcPr>
            <w:tcW w:w="4606" w:type="dxa"/>
            <w:shd w:val="clear" w:color="auto" w:fill="auto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e</w:t>
            </w:r>
          </w:p>
        </w:tc>
        <w:tc>
          <w:tcPr>
            <w:tcW w:w="4606" w:type="dxa"/>
            <w:shd w:val="clear" w:color="auto" w:fill="auto"/>
          </w:tcPr>
          <w:p w:rsidR="00F8298C" w:rsidRPr="00E72E42" w:rsidRDefault="00F8298C" w:rsidP="00F8298C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2.1 (a)</w:t>
            </w:r>
          </w:p>
        </w:tc>
      </w:tr>
      <w:tr w:rsidR="00F8298C" w:rsidRPr="00F351B0" w:rsidTr="008C55FB">
        <w:tc>
          <w:tcPr>
            <w:tcW w:w="4606" w:type="dxa"/>
            <w:shd w:val="clear" w:color="auto" w:fill="auto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4.3</w:t>
            </w:r>
            <w:r w:rsidRPr="00E72E42">
              <w:rPr>
                <w:sz w:val="22"/>
                <w:szCs w:val="22"/>
              </w:rPr>
              <w:t xml:space="preserve">.1 </w:t>
            </w:r>
          </w:p>
        </w:tc>
        <w:tc>
          <w:tcPr>
            <w:tcW w:w="4606" w:type="dxa"/>
            <w:shd w:val="clear" w:color="auto" w:fill="auto"/>
          </w:tcPr>
          <w:p w:rsidR="00F8298C" w:rsidRPr="00E72E42" w:rsidRDefault="00F8298C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Špecifický cieľ: </w:t>
            </w:r>
            <w:r w:rsidRPr="00E72E42">
              <w:rPr>
                <w:sz w:val="22"/>
                <w:szCs w:val="22"/>
              </w:rPr>
              <w:t>2.1</w:t>
            </w:r>
            <w:r w:rsidR="00352DED">
              <w:rPr>
                <w:sz w:val="22"/>
                <w:szCs w:val="22"/>
              </w:rPr>
              <w:t>.1</w:t>
            </w:r>
            <w:r w:rsidRPr="00E72E42">
              <w:rPr>
                <w:sz w:val="22"/>
                <w:szCs w:val="22"/>
              </w:rPr>
              <w:t xml:space="preserve"> </w:t>
            </w:r>
          </w:p>
        </w:tc>
      </w:tr>
    </w:tbl>
    <w:p w:rsidR="008C55FB" w:rsidRDefault="008C55FB" w:rsidP="008C55FB"/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6803B9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PRV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6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5.1.2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6a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7, 19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3.1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6b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7, 19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5.1.1, 5.1.2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6b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56744A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</w:tr>
      <w:tr w:rsidR="008C55FB" w:rsidRPr="00C25C94" w:rsidTr="008C55FB">
        <w:trPr>
          <w:trHeight w:val="259"/>
        </w:trPr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C25C94" w:rsidTr="008C55FB">
        <w:trPr>
          <w:trHeight w:val="258"/>
        </w:trPr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6.1, 6.2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Špecifický cieľ: </w:t>
            </w:r>
            <w:r w:rsidRPr="00F351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</w:p>
        </w:tc>
      </w:tr>
      <w:tr w:rsidR="008C55FB" w:rsidRPr="00C25C94" w:rsidTr="008C55FB">
        <w:trPr>
          <w:trHeight w:val="258"/>
        </w:trPr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C25C94" w:rsidTr="008C55FB">
        <w:trPr>
          <w:trHeight w:val="258"/>
        </w:trPr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C25C94" w:rsidTr="008C55FB">
        <w:trPr>
          <w:trHeight w:val="258"/>
        </w:trPr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6.1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 w:rsidRPr="00455703">
              <w:rPr>
                <w:b/>
                <w:sz w:val="22"/>
                <w:szCs w:val="22"/>
              </w:rPr>
              <w:t xml:space="preserve"> 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SK</w:t>
            </w:r>
            <w:r w:rsidRPr="00F351B0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CZ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0</w:t>
            </w:r>
            <w:r w:rsidRPr="00F351B0">
              <w:rPr>
                <w:sz w:val="22"/>
                <w:szCs w:val="22"/>
              </w:rPr>
              <w:t>iii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2.2.2, 2.2.3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0</w:t>
            </w:r>
            <w:r w:rsidRPr="00F351B0">
              <w:rPr>
                <w:sz w:val="22"/>
                <w:szCs w:val="22"/>
              </w:rPr>
              <w:t>iii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5.1.2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11iv</w:t>
            </w:r>
          </w:p>
        </w:tc>
      </w:tr>
      <w:tr w:rsidR="008C55FB" w:rsidRPr="00070756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5.1.1, 5.1.2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 w:rsidRPr="00F351B0">
              <w:rPr>
                <w:b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K</w:t>
            </w:r>
            <w:r w:rsidRPr="00F351B0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AT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 w:rsidR="003E4BA3">
              <w:rPr>
                <w:sz w:val="22"/>
                <w:szCs w:val="22"/>
              </w:rPr>
              <w:t>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 w:rsidR="003E4BA3" w:rsidRPr="00F351B0">
              <w:rPr>
                <w:sz w:val="22"/>
                <w:szCs w:val="22"/>
              </w:rPr>
              <w:t>7</w:t>
            </w:r>
            <w:r w:rsidR="003E4BA3">
              <w:rPr>
                <w:sz w:val="22"/>
                <w:szCs w:val="22"/>
              </w:rPr>
              <w:t>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 w:rsidR="003E4BA3">
              <w:rPr>
                <w:sz w:val="22"/>
                <w:szCs w:val="22"/>
              </w:rPr>
              <w:t>3</w:t>
            </w:r>
            <w:r w:rsidRPr="00F351B0">
              <w:rPr>
                <w:sz w:val="22"/>
                <w:szCs w:val="22"/>
              </w:rPr>
              <w:t>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 w:rsidR="003E4BA3">
              <w:rPr>
                <w:sz w:val="22"/>
                <w:szCs w:val="22"/>
              </w:rPr>
              <w:t>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 w:rsidR="003E4BA3">
              <w:rPr>
                <w:sz w:val="22"/>
                <w:szCs w:val="22"/>
              </w:rPr>
              <w:t>3.1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 w:rsidR="003E4BA3">
              <w:rPr>
                <w:sz w:val="22"/>
                <w:szCs w:val="22"/>
              </w:rPr>
              <w:t>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10</w:t>
            </w:r>
            <w:r w:rsidRPr="00F351B0">
              <w:rPr>
                <w:sz w:val="22"/>
                <w:szCs w:val="22"/>
              </w:rPr>
              <w:t>iii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lastRenderedPageBreak/>
              <w:t>Špecifický cieľ: 2.2.1, 2.2.2, 2.2.3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3E4BA3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 w:rsidR="003E4BA3">
              <w:rPr>
                <w:sz w:val="22"/>
                <w:szCs w:val="22"/>
              </w:rPr>
              <w:t>1.2</w:t>
            </w:r>
          </w:p>
        </w:tc>
      </w:tr>
    </w:tbl>
    <w:p w:rsidR="008C55FB" w:rsidRPr="0056744A" w:rsidRDefault="008C55FB" w:rsidP="008C55FB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  <w:vAlign w:val="center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 w:rsidRPr="00F351B0">
              <w:rPr>
                <w:b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K</w:t>
            </w:r>
            <w:r w:rsidRPr="00F351B0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HU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2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7b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1.1 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2.2.1, 2.2.2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2F4A3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8</w:t>
            </w:r>
            <w:r w:rsidR="002F4A3B">
              <w:rPr>
                <w:sz w:val="22"/>
                <w:szCs w:val="22"/>
              </w:rPr>
              <w:t>e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3.1 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11i</w:t>
            </w:r>
            <w:r w:rsidRPr="00F351B0">
              <w:rPr>
                <w:sz w:val="22"/>
                <w:szCs w:val="22"/>
              </w:rPr>
              <w:t>v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5.1.1, 5.1.2 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4.1.1</w:t>
            </w:r>
          </w:p>
        </w:tc>
      </w:tr>
    </w:tbl>
    <w:p w:rsidR="008C55FB" w:rsidRPr="0056744A" w:rsidRDefault="008C55FB" w:rsidP="008C55FB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PL</w:t>
            </w:r>
            <w:r w:rsidRPr="00F351B0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SK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7b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a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10</w:t>
            </w:r>
            <w:r w:rsidRPr="00F351B0">
              <w:rPr>
                <w:sz w:val="22"/>
                <w:szCs w:val="22"/>
              </w:rPr>
              <w:t>iii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2.2.2, 2.2.3 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</w:t>
            </w:r>
          </w:p>
        </w:tc>
      </w:tr>
    </w:tbl>
    <w:p w:rsidR="008C55FB" w:rsidRPr="00FB7330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Stredná Európa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4c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4.1 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2.1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6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e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6e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lastRenderedPageBreak/>
              <w:t>Špecifický cieľ: 4.3.1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3.3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b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7b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4.1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1.2.1, 1.2.2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4.2</w:t>
            </w:r>
          </w:p>
        </w:tc>
      </w:tr>
    </w:tbl>
    <w:p w:rsidR="008C55FB" w:rsidRPr="00FB7330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V-B Dunaj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 1.2.1, 1.2.2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Default="008C55FB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5D4F" w:rsidRPr="00F85D4F" w:rsidTr="00445371">
        <w:trPr>
          <w:tblHeader/>
        </w:trPr>
        <w:tc>
          <w:tcPr>
            <w:tcW w:w="4606" w:type="dxa"/>
            <w:shd w:val="clear" w:color="auto" w:fill="31849B" w:themeFill="accent5" w:themeFillShade="BF"/>
          </w:tcPr>
          <w:p w:rsidR="00F85D4F" w:rsidRPr="00445371" w:rsidRDefault="00F85D4F" w:rsidP="00445371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45371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F85D4F" w:rsidRPr="00445371" w:rsidRDefault="00F85D4F" w:rsidP="00445371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EUROPE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92CDDC" w:themeFill="accent5" w:themeFillTint="99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2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606" w:type="dxa"/>
            <w:shd w:val="clear" w:color="auto" w:fill="auto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3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4606" w:type="dxa"/>
            <w:shd w:val="clear" w:color="auto" w:fill="auto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3d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Špecifický cieľ:  </w:t>
            </w:r>
            <w:r>
              <w:rPr>
                <w:sz w:val="22"/>
                <w:szCs w:val="22"/>
              </w:rPr>
              <w:t>3.1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85D4F" w:rsidRDefault="00F85D4F" w:rsidP="00F85D4F"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2</w:t>
            </w:r>
            <w:r w:rsidRPr="00F351B0">
              <w:rPr>
                <w:sz w:val="22"/>
                <w:szCs w:val="22"/>
              </w:rPr>
              <w:t>.1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</w:tr>
      <w:tr w:rsidR="00F85D4F" w:rsidRPr="00F85D4F" w:rsidTr="00445371"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4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c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4e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 </w:t>
            </w:r>
            <w:r>
              <w:rPr>
                <w:sz w:val="22"/>
                <w:szCs w:val="22"/>
              </w:rPr>
              <w:t>4.1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</w:tr>
      <w:tr w:rsidR="00F85D4F" w:rsidRPr="00F85D4F" w:rsidTr="00445371"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4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6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6g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 </w:t>
            </w:r>
            <w:r>
              <w:rPr>
                <w:sz w:val="22"/>
                <w:szCs w:val="22"/>
              </w:rPr>
              <w:t>4.2.1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4.2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</w:tr>
      <w:tr w:rsidR="00F85D4F" w:rsidRPr="00F85D4F" w:rsidTr="00445371"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4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6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6g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 </w:t>
            </w:r>
            <w:r>
              <w:rPr>
                <w:sz w:val="22"/>
                <w:szCs w:val="22"/>
              </w:rPr>
              <w:t>4.3.1</w:t>
            </w: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4.2</w:t>
            </w:r>
          </w:p>
        </w:tc>
      </w:tr>
      <w:tr w:rsidR="00F85D4F" w:rsidRPr="00F85D4F" w:rsidTr="00445371"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365F91" w:themeColor="accent1" w:themeShade="BF"/>
            </w:tcBorders>
            <w:shd w:val="clear" w:color="auto" w:fill="B6DDE8" w:themeFill="accent5" w:themeFillTint="66"/>
          </w:tcPr>
          <w:p w:rsidR="00F85D4F" w:rsidRPr="00F351B0" w:rsidRDefault="00F85D4F" w:rsidP="00445371">
            <w:pPr>
              <w:jc w:val="both"/>
              <w:rPr>
                <w:sz w:val="22"/>
                <w:szCs w:val="22"/>
              </w:rPr>
            </w:pPr>
          </w:p>
        </w:tc>
      </w:tr>
      <w:tr w:rsidR="00F85D4F" w:rsidRPr="00F85D4F" w:rsidTr="00445371"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2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3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3d</w:t>
            </w:r>
          </w:p>
        </w:tc>
      </w:tr>
      <w:tr w:rsidR="00F85D4F" w:rsidRPr="00F85D4F" w:rsidTr="001F7E78"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 </w:t>
            </w:r>
            <w:r>
              <w:rPr>
                <w:sz w:val="22"/>
                <w:szCs w:val="22"/>
              </w:rPr>
              <w:t>5.1.1</w:t>
            </w:r>
          </w:p>
        </w:tc>
        <w:tc>
          <w:tcPr>
            <w:tcW w:w="4606" w:type="dxa"/>
            <w:shd w:val="clear" w:color="auto" w:fill="auto"/>
          </w:tcPr>
          <w:p w:rsidR="00F85D4F" w:rsidRPr="00F351B0" w:rsidRDefault="00F85D4F" w:rsidP="00F85D4F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2</w:t>
            </w:r>
            <w:r w:rsidRPr="00F351B0">
              <w:rPr>
                <w:sz w:val="22"/>
                <w:szCs w:val="22"/>
              </w:rPr>
              <w:t>.1</w:t>
            </w:r>
          </w:p>
        </w:tc>
      </w:tr>
    </w:tbl>
    <w:p w:rsidR="00F85D4F" w:rsidRPr="00FB7330" w:rsidRDefault="00F85D4F" w:rsidP="008C55FB"/>
    <w:tbl>
      <w:tblPr>
        <w:tblW w:w="0" w:type="auto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t>IROP</w:t>
            </w:r>
          </w:p>
        </w:tc>
        <w:tc>
          <w:tcPr>
            <w:tcW w:w="4606" w:type="dxa"/>
            <w:shd w:val="clear" w:color="auto" w:fill="31849B" w:themeFill="accent5" w:themeFillShade="BF"/>
          </w:tcPr>
          <w:p w:rsidR="008C55FB" w:rsidRPr="00F351B0" w:rsidRDefault="008C55FB" w:rsidP="008C55FB">
            <w:pPr>
              <w:tabs>
                <w:tab w:val="center" w:pos="2195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URBACT III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92CDDC" w:themeFill="accent5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d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11i</w:t>
            </w:r>
          </w:p>
        </w:tc>
      </w:tr>
      <w:tr w:rsidR="008C55FB" w:rsidRPr="00070756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5.1.1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1, 2, 3, 4</w:t>
            </w:r>
          </w:p>
        </w:tc>
      </w:tr>
    </w:tbl>
    <w:p w:rsidR="008C55FB" w:rsidRPr="007A132B" w:rsidRDefault="008C55FB" w:rsidP="001B5068">
      <w:pPr>
        <w:pStyle w:val="MPCKO2"/>
      </w:pPr>
      <w:bookmarkStart w:id="17" w:name="_Toc412399778"/>
      <w:bookmarkStart w:id="18" w:name="_Toc441822788"/>
      <w:r>
        <w:lastRenderedPageBreak/>
        <w:t xml:space="preserve">1.4 </w:t>
      </w:r>
      <w:r w:rsidRPr="002C34C4">
        <w:t>Operačný program Integrovaná infraštruktúra</w:t>
      </w:r>
      <w:bookmarkEnd w:id="17"/>
      <w:bookmarkEnd w:id="18"/>
    </w:p>
    <w:tbl>
      <w:tblPr>
        <w:tblStyle w:val="Mriekatabuky"/>
        <w:tblW w:w="0" w:type="auto"/>
        <w:tblBorders>
          <w:top w:val="dotted" w:sz="4" w:space="0" w:color="FFFF66"/>
          <w:left w:val="dotted" w:sz="4" w:space="0" w:color="FFFF66"/>
          <w:bottom w:val="dotted" w:sz="4" w:space="0" w:color="FFFF66"/>
          <w:right w:val="dotted" w:sz="4" w:space="0" w:color="FFFF66"/>
          <w:insideH w:val="dotted" w:sz="4" w:space="0" w:color="FFFF66"/>
          <w:insideV w:val="dotted" w:sz="4" w:space="0" w:color="FFFF6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2C34C4" w:rsidTr="008C55FB">
        <w:trPr>
          <w:tblHeader/>
        </w:trPr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  <w:vAlign w:val="center"/>
          </w:tcPr>
          <w:p w:rsidR="008C55FB" w:rsidRPr="002C34C4" w:rsidRDefault="008C55FB" w:rsidP="008C55FB">
            <w:pPr>
              <w:jc w:val="center"/>
              <w:rPr>
                <w:b/>
                <w:sz w:val="22"/>
                <w:szCs w:val="22"/>
              </w:rPr>
            </w:pPr>
            <w:r w:rsidRPr="002C34C4">
              <w:rPr>
                <w:b/>
                <w:sz w:val="22"/>
                <w:szCs w:val="22"/>
              </w:rPr>
              <w:t>OP II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  <w:vAlign w:val="center"/>
          </w:tcPr>
          <w:p w:rsidR="008C55FB" w:rsidRPr="002C34C4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C34C4">
              <w:rPr>
                <w:b/>
                <w:sz w:val="22"/>
                <w:szCs w:val="22"/>
              </w:rPr>
              <w:t>IROP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7ii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c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1.3 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1.2.1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99"/>
          </w:tcPr>
          <w:p w:rsidR="008C55FB" w:rsidRPr="00FB7330" w:rsidRDefault="008C55FB" w:rsidP="008C55FB">
            <w:pPr>
              <w:rPr>
                <w:sz w:val="22"/>
                <w:szCs w:val="22"/>
              </w:rPr>
            </w:pPr>
            <w:r w:rsidRPr="00FB7330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99"/>
          </w:tcPr>
          <w:p w:rsidR="008C55FB" w:rsidRPr="00FB7330" w:rsidRDefault="008C55FB" w:rsidP="008C55FB">
            <w:pPr>
              <w:rPr>
                <w:sz w:val="22"/>
                <w:szCs w:val="22"/>
              </w:rPr>
            </w:pPr>
            <w:r w:rsidRPr="00FB733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 7i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 b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2.1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1.1</w:t>
            </w:r>
          </w:p>
        </w:tc>
      </w:tr>
      <w:tr w:rsidR="008C55FB" w:rsidRPr="00F351B0" w:rsidTr="00B3256A">
        <w:tc>
          <w:tcPr>
            <w:tcW w:w="4606" w:type="dxa"/>
            <w:shd w:val="clear" w:color="auto" w:fill="FFFFCC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FFFFCC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FFFF66"/>
            </w:tcBorders>
            <w:shd w:val="clear" w:color="auto" w:fill="FFFF99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99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445371">
        <w:tc>
          <w:tcPr>
            <w:tcW w:w="4606" w:type="dxa"/>
            <w:shd w:val="clear" w:color="auto" w:fill="auto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auto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445371">
        <w:tc>
          <w:tcPr>
            <w:tcW w:w="4606" w:type="dxa"/>
            <w:shd w:val="clear" w:color="auto" w:fill="auto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Investičná priorita: 7ii</w:t>
            </w:r>
          </w:p>
        </w:tc>
        <w:tc>
          <w:tcPr>
            <w:tcW w:w="4606" w:type="dxa"/>
            <w:shd w:val="clear" w:color="auto" w:fill="auto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Investičná priorita: </w:t>
            </w:r>
            <w:r w:rsidRPr="001544F9">
              <w:rPr>
                <w:sz w:val="22"/>
                <w:szCs w:val="22"/>
              </w:rPr>
              <w:t>c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Špecifický cieľ: 3.1, 3.2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8C55FB" w:rsidRPr="001544F9" w:rsidRDefault="008C55FB" w:rsidP="008C55FB">
            <w:pPr>
              <w:rPr>
                <w:sz w:val="22"/>
                <w:szCs w:val="22"/>
              </w:rPr>
            </w:pPr>
            <w:r w:rsidRPr="001544F9">
              <w:rPr>
                <w:sz w:val="22"/>
                <w:szCs w:val="22"/>
              </w:rPr>
              <w:t>Špecifický cieľ: 1.2.1</w:t>
            </w:r>
          </w:p>
        </w:tc>
      </w:tr>
      <w:tr w:rsidR="00A34669" w:rsidRPr="00F351B0" w:rsidTr="00445371">
        <w:tc>
          <w:tcPr>
            <w:tcW w:w="4606" w:type="dxa"/>
            <w:shd w:val="clear" w:color="auto" w:fill="FFFFCC"/>
          </w:tcPr>
          <w:p w:rsidR="00A34669" w:rsidRPr="001544F9" w:rsidRDefault="00A34669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FFFFCC"/>
          </w:tcPr>
          <w:p w:rsidR="00A34669" w:rsidRPr="001544F9" w:rsidRDefault="00A34669" w:rsidP="008C55FB">
            <w:pPr>
              <w:rPr>
                <w:sz w:val="22"/>
                <w:szCs w:val="22"/>
              </w:rPr>
            </w:pPr>
          </w:p>
        </w:tc>
      </w:tr>
      <w:tr w:rsidR="008942A8" w:rsidRPr="00F351B0" w:rsidTr="008942A8">
        <w:tc>
          <w:tcPr>
            <w:tcW w:w="4606" w:type="dxa"/>
            <w:shd w:val="clear" w:color="auto" w:fill="FFFF99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FFFF99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1</w:t>
            </w:r>
          </w:p>
        </w:tc>
      </w:tr>
      <w:tr w:rsidR="008942A8" w:rsidRPr="00F351B0" w:rsidTr="008942A8"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7</w:t>
            </w:r>
          </w:p>
        </w:tc>
      </w:tr>
      <w:tr w:rsidR="008942A8" w:rsidRPr="00F351B0" w:rsidTr="008942A8"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7ii</w:t>
            </w:r>
          </w:p>
        </w:tc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b</w:t>
            </w:r>
          </w:p>
        </w:tc>
      </w:tr>
      <w:tr w:rsidR="008942A8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1.1</w:t>
            </w:r>
          </w:p>
        </w:tc>
      </w:tr>
      <w:tr w:rsidR="008942A8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942A8" w:rsidRPr="00E72E42" w:rsidRDefault="008942A8" w:rsidP="008942A8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942A8" w:rsidRPr="00E72E42" w:rsidRDefault="008942A8" w:rsidP="008942A8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7ii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7d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c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1.2.1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942A8" w:rsidRPr="00F351B0" w:rsidTr="008942A8">
        <w:tc>
          <w:tcPr>
            <w:tcW w:w="4606" w:type="dxa"/>
            <w:shd w:val="clear" w:color="auto" w:fill="FFFF99"/>
          </w:tcPr>
          <w:p w:rsidR="008942A8" w:rsidRPr="00F351B0" w:rsidRDefault="00E67903" w:rsidP="00894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FFFF99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1</w:t>
            </w:r>
          </w:p>
        </w:tc>
      </w:tr>
      <w:tr w:rsidR="008942A8" w:rsidRPr="00F351B0" w:rsidTr="008942A8"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7</w:t>
            </w:r>
          </w:p>
        </w:tc>
      </w:tr>
      <w:tr w:rsidR="008942A8" w:rsidRPr="00F351B0" w:rsidTr="008942A8">
        <w:tc>
          <w:tcPr>
            <w:tcW w:w="4606" w:type="dxa"/>
          </w:tcPr>
          <w:p w:rsidR="008942A8" w:rsidRPr="00F351B0" w:rsidRDefault="00E67903" w:rsidP="00894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7a</w:t>
            </w:r>
          </w:p>
        </w:tc>
        <w:tc>
          <w:tcPr>
            <w:tcW w:w="4606" w:type="dxa"/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 w:rsidR="00336EB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b</w:t>
            </w:r>
          </w:p>
        </w:tc>
      </w:tr>
      <w:tr w:rsidR="008942A8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8942A8" w:rsidRPr="00F351B0" w:rsidRDefault="008942A8" w:rsidP="00E67903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</w:t>
            </w:r>
            <w:r w:rsidR="00E67903">
              <w:rPr>
                <w:sz w:val="22"/>
                <w:szCs w:val="22"/>
              </w:rPr>
              <w:t>6</w:t>
            </w:r>
            <w:r w:rsidRPr="00E72E42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942A8" w:rsidRPr="00F351B0" w:rsidRDefault="008942A8" w:rsidP="008942A8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1.1</w:t>
            </w:r>
          </w:p>
        </w:tc>
      </w:tr>
      <w:tr w:rsidR="008942A8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942A8" w:rsidRPr="00E72E42" w:rsidRDefault="008942A8" w:rsidP="008942A8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942A8" w:rsidRPr="00E72E42" w:rsidRDefault="008942A8" w:rsidP="008942A8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7b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FFFF66"/>
          <w:left w:val="dotted" w:sz="4" w:space="0" w:color="FFFF66"/>
          <w:bottom w:val="dotted" w:sz="4" w:space="0" w:color="FFFF66"/>
          <w:right w:val="dotted" w:sz="4" w:space="0" w:color="FFFF66"/>
          <w:insideH w:val="dotted" w:sz="4" w:space="0" w:color="FFFF66"/>
          <w:insideV w:val="dotted" w:sz="4" w:space="0" w:color="FFFF6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  <w:r>
              <w:rPr>
                <w:rStyle w:val="Odkaznapoznmkupodiarou"/>
                <w:b/>
                <w:sz w:val="22"/>
                <w:szCs w:val="22"/>
              </w:rPr>
              <w:footnoteReference w:id="1"/>
            </w:r>
          </w:p>
          <w:p w:rsidR="00E67903" w:rsidRPr="00F351B0" w:rsidRDefault="00E67903" w:rsidP="00D27234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  <w:p w:rsidR="00E67903" w:rsidRPr="00F351B0" w:rsidRDefault="00E67903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E67903" w:rsidRPr="002C34C4" w:rsidTr="00336EB1">
        <w:tc>
          <w:tcPr>
            <w:tcW w:w="4606" w:type="dxa"/>
            <w:shd w:val="clear" w:color="auto" w:fill="FFFF99"/>
          </w:tcPr>
          <w:p w:rsidR="00E67903" w:rsidRPr="002C34C4" w:rsidRDefault="00E67903" w:rsidP="00E67903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 xml:space="preserve">Prioritná os: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606" w:type="dxa"/>
            <w:shd w:val="clear" w:color="auto" w:fill="FFFF99"/>
          </w:tcPr>
          <w:p w:rsidR="00E67903" w:rsidRPr="002C34C4" w:rsidRDefault="00E67903" w:rsidP="00336EB1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Prioritná os: 1</w:t>
            </w:r>
          </w:p>
        </w:tc>
      </w:tr>
      <w:tr w:rsidR="00E67903" w:rsidRPr="002C34C4" w:rsidTr="00336EB1">
        <w:tc>
          <w:tcPr>
            <w:tcW w:w="4606" w:type="dxa"/>
            <w:shd w:val="clear" w:color="auto" w:fill="auto"/>
          </w:tcPr>
          <w:p w:rsidR="00E67903" w:rsidRPr="002C34C4" w:rsidRDefault="00E67903" w:rsidP="00E67903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06" w:type="dxa"/>
            <w:shd w:val="clear" w:color="auto" w:fill="auto"/>
          </w:tcPr>
          <w:p w:rsidR="00E67903" w:rsidRPr="002C34C4" w:rsidRDefault="00E67903" w:rsidP="00336EB1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Tematický cieľ: 11</w:t>
            </w:r>
          </w:p>
        </w:tc>
      </w:tr>
      <w:tr w:rsidR="00E67903" w:rsidRPr="002C34C4" w:rsidTr="00336EB1">
        <w:tc>
          <w:tcPr>
            <w:tcW w:w="4606" w:type="dxa"/>
            <w:shd w:val="clear" w:color="auto" w:fill="auto"/>
          </w:tcPr>
          <w:p w:rsidR="00E67903" w:rsidRPr="002C34C4" w:rsidRDefault="00E67903" w:rsidP="00E67903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7ii</w:t>
            </w:r>
          </w:p>
        </w:tc>
        <w:tc>
          <w:tcPr>
            <w:tcW w:w="4606" w:type="dxa"/>
            <w:shd w:val="clear" w:color="auto" w:fill="auto"/>
          </w:tcPr>
          <w:p w:rsidR="00E67903" w:rsidRPr="002C34C4" w:rsidRDefault="00E67903" w:rsidP="00336EB1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Investičná priorita: 11</w:t>
            </w:r>
          </w:p>
        </w:tc>
      </w:tr>
      <w:tr w:rsidR="00E67903" w:rsidRPr="002C34C4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E67903" w:rsidRPr="002C34C4" w:rsidRDefault="00E67903" w:rsidP="00336EB1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lastRenderedPageBreak/>
              <w:t xml:space="preserve">Špecifický cieľ: </w:t>
            </w:r>
            <w:r>
              <w:rPr>
                <w:sz w:val="22"/>
                <w:szCs w:val="22"/>
              </w:rPr>
              <w:t>3.1, 3.2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auto"/>
          </w:tcPr>
          <w:p w:rsidR="00E67903" w:rsidRPr="002C34C4" w:rsidRDefault="00E67903" w:rsidP="00336EB1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1.3</w:t>
            </w:r>
          </w:p>
        </w:tc>
      </w:tr>
      <w:tr w:rsidR="00B3256A" w:rsidRPr="002C34C4" w:rsidTr="00B3256A">
        <w:tc>
          <w:tcPr>
            <w:tcW w:w="4606" w:type="dxa"/>
            <w:shd w:val="clear" w:color="auto" w:fill="FFFFCC"/>
          </w:tcPr>
          <w:p w:rsidR="00B3256A" w:rsidRPr="002C34C4" w:rsidRDefault="00B3256A" w:rsidP="00336EB1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FFFFCC"/>
          </w:tcPr>
          <w:p w:rsidR="00B3256A" w:rsidRPr="002C34C4" w:rsidRDefault="00B3256A" w:rsidP="00336EB1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Prioritná os: 7</w:t>
            </w:r>
          </w:p>
        </w:tc>
        <w:tc>
          <w:tcPr>
            <w:tcW w:w="4606" w:type="dxa"/>
            <w:shd w:val="clear" w:color="auto" w:fill="FFFF99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Prioritná os: 1</w:t>
            </w:r>
            <w:r>
              <w:rPr>
                <w:sz w:val="22"/>
                <w:szCs w:val="22"/>
              </w:rPr>
              <w:t>,2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Tematický cieľ: 2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Investičná priorita: 2c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Investičná priorita: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Špecifický cieľ: 7.</w:t>
            </w:r>
            <w:r>
              <w:rPr>
                <w:sz w:val="22"/>
                <w:szCs w:val="22"/>
              </w:rPr>
              <w:t>3, 7.4, 7.7</w:t>
            </w:r>
          </w:p>
          <w:p w:rsidR="00E67903" w:rsidRPr="002C34C4" w:rsidRDefault="00E67903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rPr>
                <w:sz w:val="22"/>
                <w:szCs w:val="22"/>
              </w:rPr>
            </w:pPr>
            <w:r w:rsidRPr="002C34C4">
              <w:rPr>
                <w:sz w:val="22"/>
                <w:szCs w:val="22"/>
              </w:rPr>
              <w:t>Špecifický cieľ: 1.1</w:t>
            </w:r>
            <w:r>
              <w:rPr>
                <w:sz w:val="22"/>
                <w:szCs w:val="22"/>
              </w:rPr>
              <w:t>, 1.2, 1.3, 2.1, 2.2</w:t>
            </w:r>
          </w:p>
          <w:p w:rsidR="00E67903" w:rsidRPr="002C34C4" w:rsidRDefault="00E67903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VaI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7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2b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7.2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cieľ:1.2.2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7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2b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3</w:t>
            </w:r>
            <w:r>
              <w:rPr>
                <w:sz w:val="22"/>
                <w:szCs w:val="22"/>
              </w:rPr>
              <w:t>.3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7.2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3.3.1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FFFF66"/>
          <w:left w:val="dotted" w:sz="4" w:space="0" w:color="FFFF66"/>
          <w:bottom w:val="dotted" w:sz="4" w:space="0" w:color="FFFF66"/>
          <w:right w:val="dotted" w:sz="4" w:space="0" w:color="FFFF66"/>
          <w:insideH w:val="dotted" w:sz="4" w:space="0" w:color="FFFF66"/>
          <w:insideV w:val="dotted" w:sz="4" w:space="0" w:color="FFFF6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</w:p>
        </w:tc>
        <w:tc>
          <w:tcPr>
            <w:tcW w:w="4606" w:type="dxa"/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8</w:t>
            </w:r>
          </w:p>
        </w:tc>
        <w:tc>
          <w:tcPr>
            <w:tcW w:w="4606" w:type="dxa"/>
            <w:shd w:val="clear" w:color="auto" w:fill="FFFF99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 8.1, 8.2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CC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FFFFCC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8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 8.1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FFFF66"/>
          <w:left w:val="dotted" w:sz="4" w:space="0" w:color="FFFF66"/>
          <w:bottom w:val="dotted" w:sz="4" w:space="0" w:color="FFFF66"/>
          <w:right w:val="dotted" w:sz="4" w:space="0" w:color="FFFF66"/>
          <w:insideH w:val="dotted" w:sz="4" w:space="0" w:color="FFFF66"/>
          <w:insideV w:val="dotted" w:sz="4" w:space="0" w:color="FFFF6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7b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674DAB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6.2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2c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CC"/>
          </w:tcPr>
          <w:p w:rsidR="008C55FB" w:rsidRPr="00E72E42" w:rsidDel="00C1228A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FFFFCC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E72E42" w:rsidDel="00C1228A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7 </w:t>
            </w:r>
          </w:p>
        </w:tc>
        <w:tc>
          <w:tcPr>
            <w:tcW w:w="4606" w:type="dxa"/>
            <w:shd w:val="clear" w:color="auto" w:fill="FFFF99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E72E42" w:rsidDel="00C1228A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2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E72E42" w:rsidDel="00C1228A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2a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E72E42" w:rsidDel="00C1228A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7.1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6c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FFFF66"/>
          <w:left w:val="dotted" w:sz="4" w:space="0" w:color="FFFF66"/>
          <w:bottom w:val="dotted" w:sz="4" w:space="0" w:color="FFFF66"/>
          <w:right w:val="dotted" w:sz="4" w:space="0" w:color="FFFF66"/>
          <w:insideH w:val="dotted" w:sz="4" w:space="0" w:color="FFFF66"/>
          <w:insideV w:val="dotted" w:sz="4" w:space="0" w:color="FFFF6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Stredná Európa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B3256A" w:rsidRDefault="008C55FB" w:rsidP="00900487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 xml:space="preserve">Prioritná os: </w:t>
            </w:r>
            <w:r w:rsidR="00900487" w:rsidRPr="00B3256A">
              <w:rPr>
                <w:sz w:val="22"/>
                <w:szCs w:val="22"/>
              </w:rPr>
              <w:t>1</w:t>
            </w:r>
          </w:p>
        </w:tc>
        <w:tc>
          <w:tcPr>
            <w:tcW w:w="4606" w:type="dxa"/>
            <w:shd w:val="clear" w:color="auto" w:fill="FFFF99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B3256A" w:rsidRDefault="008C55FB" w:rsidP="00900487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</w:t>
            </w:r>
            <w:r w:rsidR="00900487" w:rsidRPr="00B3256A">
              <w:rPr>
                <w:sz w:val="22"/>
                <w:szCs w:val="22"/>
              </w:rPr>
              <w:t>i</w:t>
            </w:r>
          </w:p>
        </w:tc>
        <w:tc>
          <w:tcPr>
            <w:tcW w:w="4606" w:type="dxa"/>
          </w:tcPr>
          <w:p w:rsidR="008C55FB" w:rsidRPr="00B3256A" w:rsidRDefault="008C55FB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</w:t>
            </w:r>
            <w:r w:rsidR="00EA1D81" w:rsidRPr="00B3256A">
              <w:rPr>
                <w:sz w:val="22"/>
                <w:szCs w:val="22"/>
              </w:rPr>
              <w:t xml:space="preserve">7b, </w:t>
            </w:r>
            <w:r w:rsidRPr="00B3256A">
              <w:rPr>
                <w:sz w:val="22"/>
                <w:szCs w:val="22"/>
              </w:rPr>
              <w:t>7c</w:t>
            </w:r>
          </w:p>
        </w:tc>
      </w:tr>
      <w:tr w:rsidR="008C55FB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B3256A" w:rsidRDefault="008C55FB" w:rsidP="00900487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 xml:space="preserve">Špecifický cieľ: </w:t>
            </w:r>
            <w:r w:rsidR="00900487" w:rsidRPr="00B3256A">
              <w:rPr>
                <w:sz w:val="22"/>
                <w:szCs w:val="22"/>
              </w:rPr>
              <w:t>1</w:t>
            </w:r>
            <w:r w:rsidRPr="00B3256A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B3256A" w:rsidRDefault="008C55FB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</w:t>
            </w:r>
            <w:r w:rsidR="008942A8" w:rsidRPr="00B3256A">
              <w:rPr>
                <w:sz w:val="22"/>
                <w:szCs w:val="22"/>
              </w:rPr>
              <w:t>1</w:t>
            </w:r>
            <w:r w:rsidR="00EA1D81" w:rsidRPr="00B3256A">
              <w:rPr>
                <w:sz w:val="22"/>
                <w:szCs w:val="22"/>
              </w:rPr>
              <w:t>, 4.2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FFFF99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priorita:7i</w:t>
            </w:r>
          </w:p>
        </w:tc>
        <w:tc>
          <w:tcPr>
            <w:tcW w:w="4606" w:type="dxa"/>
          </w:tcPr>
          <w:p w:rsidR="00EA1D81" w:rsidRPr="00B3256A" w:rsidRDefault="00EA1D81" w:rsidP="00EA1D81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priorita:7b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1.3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4.1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B3256A" w:rsidRDefault="00EA1D81" w:rsidP="00900487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FFFF99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900487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lastRenderedPageBreak/>
              <w:t>Investičná priorita:7i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priorita:7b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900487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2.1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4.1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FFFF99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priorita:7ii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priorita:7b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3.1, 3.2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4.1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FFFF99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priorita:7i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priorita:7c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EA1D81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4.2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FFFF99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priorita:7d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 7b, 7c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5.1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4.1, 4.2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5</w:t>
            </w:r>
          </w:p>
        </w:tc>
        <w:tc>
          <w:tcPr>
            <w:tcW w:w="4606" w:type="dxa"/>
            <w:shd w:val="clear" w:color="auto" w:fill="FFFF99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priorita:7d</w:t>
            </w:r>
          </w:p>
        </w:tc>
        <w:tc>
          <w:tcPr>
            <w:tcW w:w="4606" w:type="dxa"/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Investičná priorita: 7b, 7c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C55FB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5.2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B3256A" w:rsidRDefault="00EA1D81" w:rsidP="008942A8">
            <w:pPr>
              <w:rPr>
                <w:sz w:val="22"/>
                <w:szCs w:val="22"/>
              </w:rPr>
            </w:pPr>
            <w:r w:rsidRPr="00B3256A">
              <w:rPr>
                <w:sz w:val="22"/>
                <w:szCs w:val="22"/>
              </w:rPr>
              <w:t>Špecifický cieľ: 4.1, 4.2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FFFF99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priorita:7a</w:t>
            </w:r>
          </w:p>
        </w:tc>
        <w:tc>
          <w:tcPr>
            <w:tcW w:w="4606" w:type="dxa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priorita:7b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6.1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>
              <w:rPr>
                <w:sz w:val="22"/>
                <w:szCs w:val="22"/>
              </w:rPr>
              <w:t>1</w:t>
            </w:r>
          </w:p>
        </w:tc>
      </w:tr>
      <w:tr w:rsidR="00EA1D81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282DAD" w:rsidRPr="00F351B0" w:rsidRDefault="00282DAD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</w:p>
        </w:tc>
      </w:tr>
      <w:tr w:rsidR="00282DAD" w:rsidRPr="00F351B0" w:rsidTr="00B3256A">
        <w:tc>
          <w:tcPr>
            <w:tcW w:w="4606" w:type="dxa"/>
            <w:shd w:val="clear" w:color="auto" w:fill="FFFF99"/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FFFF99"/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282DAD" w:rsidRPr="00F351B0" w:rsidTr="00AA3053">
        <w:tc>
          <w:tcPr>
            <w:tcW w:w="4606" w:type="dxa"/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282DAD" w:rsidRPr="00F351B0" w:rsidTr="00AA3053">
        <w:tc>
          <w:tcPr>
            <w:tcW w:w="4606" w:type="dxa"/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7b</w:t>
            </w:r>
          </w:p>
        </w:tc>
        <w:tc>
          <w:tcPr>
            <w:tcW w:w="4606" w:type="dxa"/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priorita:7b</w:t>
            </w:r>
          </w:p>
        </w:tc>
      </w:tr>
      <w:tr w:rsidR="00282DAD" w:rsidRPr="00F351B0" w:rsidTr="00B3256A">
        <w:tc>
          <w:tcPr>
            <w:tcW w:w="4606" w:type="dxa"/>
            <w:tcBorders>
              <w:bottom w:val="dotted" w:sz="4" w:space="0" w:color="FFFF66"/>
            </w:tcBorders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6.2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282DAD" w:rsidRPr="00F351B0" w:rsidRDefault="00282DAD" w:rsidP="00AA305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>
              <w:rPr>
                <w:sz w:val="22"/>
                <w:szCs w:val="22"/>
              </w:rPr>
              <w:t>1</w:t>
            </w:r>
          </w:p>
        </w:tc>
      </w:tr>
      <w:tr w:rsidR="00B3256A" w:rsidRPr="00F351B0" w:rsidTr="00B3256A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B3256A" w:rsidRDefault="00B3256A" w:rsidP="00AA3053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B3256A" w:rsidRPr="00F351B0" w:rsidRDefault="00B3256A" w:rsidP="00AA3053">
            <w:pPr>
              <w:rPr>
                <w:sz w:val="22"/>
                <w:szCs w:val="22"/>
              </w:rPr>
            </w:pPr>
          </w:p>
        </w:tc>
      </w:tr>
      <w:tr w:rsidR="00EA1D81" w:rsidRPr="00F351B0" w:rsidTr="00B3256A">
        <w:tc>
          <w:tcPr>
            <w:tcW w:w="4606" w:type="dxa"/>
            <w:shd w:val="clear" w:color="auto" w:fill="FFFF99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FFFF99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  <w:tc>
          <w:tcPr>
            <w:tcW w:w="4606" w:type="dxa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priorita:7a</w:t>
            </w:r>
          </w:p>
        </w:tc>
        <w:tc>
          <w:tcPr>
            <w:tcW w:w="4606" w:type="dxa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priorita:7c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6.1</w:t>
            </w:r>
          </w:p>
        </w:tc>
        <w:tc>
          <w:tcPr>
            <w:tcW w:w="4606" w:type="dxa"/>
          </w:tcPr>
          <w:p w:rsidR="00EA1D81" w:rsidRPr="00F351B0" w:rsidRDefault="00EA1D81" w:rsidP="008942A8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FFFF66"/>
          <w:left w:val="dotted" w:sz="4" w:space="0" w:color="FFFF66"/>
          <w:bottom w:val="dotted" w:sz="4" w:space="0" w:color="FFFF66"/>
          <w:right w:val="dotted" w:sz="4" w:space="0" w:color="FFFF66"/>
          <w:insideH w:val="dotted" w:sz="4" w:space="0" w:color="FFFF66"/>
          <w:insideV w:val="dotted" w:sz="4" w:space="0" w:color="FFFF6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66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V-B Dunaj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FFFF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7 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7ii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8C55FB" w:rsidRPr="00F351B0" w:rsidTr="00FC0768"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3.1, 3.2</w:t>
            </w:r>
          </w:p>
        </w:tc>
        <w:tc>
          <w:tcPr>
            <w:tcW w:w="4606" w:type="dxa"/>
            <w:tcBorders>
              <w:bottom w:val="dotted" w:sz="4" w:space="0" w:color="FFFF66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3.1</w:t>
            </w:r>
          </w:p>
        </w:tc>
      </w:tr>
      <w:tr w:rsidR="00EA1D81" w:rsidRPr="00F351B0" w:rsidTr="00FC0768"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FFFF66"/>
            </w:tcBorders>
            <w:shd w:val="clear" w:color="auto" w:fill="FFFFCC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</w:p>
        </w:tc>
      </w:tr>
      <w:tr w:rsidR="00EA1D81" w:rsidRPr="00F351B0" w:rsidTr="00FC0768">
        <w:tc>
          <w:tcPr>
            <w:tcW w:w="4606" w:type="dxa"/>
            <w:shd w:val="clear" w:color="auto" w:fill="FFFF99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FFFF99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7 </w:t>
            </w:r>
          </w:p>
        </w:tc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7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7i</w:t>
            </w:r>
          </w:p>
        </w:tc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7c</w:t>
            </w:r>
          </w:p>
        </w:tc>
      </w:tr>
      <w:tr w:rsidR="00EA1D81" w:rsidRPr="00F351B0" w:rsidTr="008C55FB">
        <w:tc>
          <w:tcPr>
            <w:tcW w:w="4606" w:type="dxa"/>
          </w:tcPr>
          <w:p w:rsidR="00EA1D81" w:rsidRPr="00F351B0" w:rsidRDefault="00EA1D81" w:rsidP="00EA1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4</w:t>
            </w:r>
            <w:r w:rsidRPr="00F351B0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</w:tcPr>
          <w:p w:rsidR="00EA1D81" w:rsidRPr="00F351B0" w:rsidRDefault="00EA1D81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3.1</w:t>
            </w:r>
          </w:p>
        </w:tc>
      </w:tr>
    </w:tbl>
    <w:p w:rsidR="008C55FB" w:rsidRDefault="008C55FB" w:rsidP="001B5068">
      <w:pPr>
        <w:pStyle w:val="MPCKO2"/>
      </w:pPr>
      <w:bookmarkStart w:id="19" w:name="_Toc412399779"/>
      <w:bookmarkStart w:id="20" w:name="_Toc441822789"/>
      <w:r>
        <w:lastRenderedPageBreak/>
        <w:t>1.5 Operačný program Efektívna verejná správa</w:t>
      </w:r>
      <w:bookmarkStart w:id="21" w:name="_Toc408249443"/>
      <w:bookmarkEnd w:id="19"/>
      <w:bookmarkEnd w:id="20"/>
      <w:bookmarkEnd w:id="21"/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EVS</w:t>
            </w:r>
            <w:r>
              <w:rPr>
                <w:rStyle w:val="Odkaznapoznmkupodiarou"/>
                <w:b/>
                <w:sz w:val="22"/>
                <w:szCs w:val="22"/>
              </w:rPr>
              <w:footnoteReference w:id="2"/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7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2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2c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  <w:r>
              <w:rPr>
                <w:sz w:val="22"/>
                <w:szCs w:val="22"/>
              </w:rPr>
              <w:t>, 1.2, 1.3, 2.1, 2.2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 xml:space="preserve">7.3, </w:t>
            </w:r>
            <w:r w:rsidRPr="00F351B0">
              <w:rPr>
                <w:sz w:val="22"/>
                <w:szCs w:val="22"/>
              </w:rPr>
              <w:t xml:space="preserve">7.4, 7.7 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Prioritná os: 3 </w:t>
            </w:r>
            <w:r>
              <w:rPr>
                <w:sz w:val="22"/>
                <w:szCs w:val="22"/>
              </w:rPr>
              <w:t>vrátane</w:t>
            </w:r>
            <w:r w:rsidRPr="007A132B">
              <w:rPr>
                <w:sz w:val="22"/>
                <w:szCs w:val="22"/>
              </w:rPr>
              <w:t xml:space="preserve"> ďalších relevantných PO</w:t>
            </w:r>
            <w:r>
              <w:rPr>
                <w:sz w:val="22"/>
                <w:szCs w:val="22"/>
              </w:rPr>
              <w:t xml:space="preserve"> pre</w:t>
            </w:r>
            <w:r w:rsidRPr="007A132B">
              <w:rPr>
                <w:sz w:val="22"/>
                <w:szCs w:val="22"/>
              </w:rPr>
              <w:t xml:space="preserve"> uplatňovanie sociálneho aspektu verejného obstarávania a zeleného verejného obstarávania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Tematický cieľ: 7 </w:t>
            </w:r>
            <w:r>
              <w:rPr>
                <w:sz w:val="22"/>
                <w:szCs w:val="22"/>
              </w:rPr>
              <w:t>vrátane</w:t>
            </w:r>
            <w:r w:rsidRPr="007A132B">
              <w:rPr>
                <w:sz w:val="22"/>
                <w:szCs w:val="22"/>
              </w:rPr>
              <w:t xml:space="preserve"> ďalších relevantných PO </w:t>
            </w:r>
            <w:r>
              <w:rPr>
                <w:sz w:val="22"/>
                <w:szCs w:val="22"/>
              </w:rPr>
              <w:t xml:space="preserve">pre </w:t>
            </w:r>
            <w:r w:rsidRPr="007A132B">
              <w:rPr>
                <w:sz w:val="22"/>
                <w:szCs w:val="22"/>
              </w:rPr>
              <w:t>uplatňovanie sociálneho aspektu verejného obstarávania a zeleného verejného obstarávania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7ii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1.3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3.1, 3.2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EVS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VaI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1.1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1.1.1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všetky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hideMark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všetky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hideMark/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všetky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1.3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7A132B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všetky</w:t>
            </w:r>
          </w:p>
        </w:tc>
      </w:tr>
    </w:tbl>
    <w:p w:rsidR="008C55FB" w:rsidRPr="00F351B0" w:rsidRDefault="008C55FB" w:rsidP="008C55FB">
      <w:pPr>
        <w:rPr>
          <w:sz w:val="22"/>
          <w:szCs w:val="22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ĽZ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 1.2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6E3BC" w:themeFill="accent3" w:themeFillTint="66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všetky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všetky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všetky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1.3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rPr>
                <w:sz w:val="22"/>
                <w:szCs w:val="22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všetky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6E3BC" w:themeFill="accent3" w:themeFillTint="66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 2.1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cieľ:1.4.1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6E3BC" w:themeFill="accent3" w:themeFillTint="66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lastRenderedPageBreak/>
              <w:t>Špecifický cieľ: 2.2</w:t>
            </w:r>
          </w:p>
        </w:tc>
        <w:tc>
          <w:tcPr>
            <w:tcW w:w="4606" w:type="dxa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Špecifický cieľ: 1.4.1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Špecifický cieľ: 1, 2, 3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1.1, 1.2, 1.3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662DBD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662DBD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3.1, 3.2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Špecifický cieľ: </w:t>
            </w:r>
            <w:r w:rsidRPr="00F351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6E3BC" w:themeFill="accent3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</w:tcPr>
          <w:p w:rsidR="008C55FB" w:rsidRPr="00662DBD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3.1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606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11</w:t>
            </w:r>
          </w:p>
        </w:tc>
        <w:tc>
          <w:tcPr>
            <w:tcW w:w="4606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1.2, 1.3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Fokusová oblasť: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51B0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K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3E4BA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 w:rsidR="003E4BA3">
              <w:rPr>
                <w:sz w:val="22"/>
                <w:szCs w:val="22"/>
              </w:rPr>
              <w:t>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shd w:val="clear" w:color="auto" w:fill="auto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shd w:val="clear" w:color="auto" w:fill="auto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11</w:t>
            </w:r>
            <w:r w:rsidRPr="007A132B">
              <w:rPr>
                <w:sz w:val="22"/>
                <w:szCs w:val="22"/>
              </w:rPr>
              <w:t>iv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</w:t>
            </w:r>
          </w:p>
        </w:tc>
        <w:tc>
          <w:tcPr>
            <w:tcW w:w="4606" w:type="dxa"/>
          </w:tcPr>
          <w:p w:rsidR="008C55FB" w:rsidRPr="00F351B0" w:rsidRDefault="008C55FB" w:rsidP="003E4BA3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 w:rsidR="003E4BA3">
              <w:rPr>
                <w:sz w:val="22"/>
                <w:szCs w:val="22"/>
              </w:rPr>
              <w:t>4.1</w:t>
            </w:r>
            <w:r w:rsidR="001A6B71">
              <w:rPr>
                <w:sz w:val="22"/>
                <w:szCs w:val="22"/>
              </w:rPr>
              <w:t>, 4.2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 w:rsidRPr="00F351B0">
              <w:rPr>
                <w:b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K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F35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HU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6E3BC" w:themeFill="accent3" w:themeFillTint="66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shd w:val="clear" w:color="auto" w:fill="FFFFFF" w:themeFill="background1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shd w:val="clear" w:color="auto" w:fill="FFFFFF" w:themeFill="background1"/>
            <w:hideMark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7A132B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11</w:t>
            </w:r>
            <w:r w:rsidRPr="007A132B">
              <w:rPr>
                <w:sz w:val="22"/>
                <w:szCs w:val="22"/>
              </w:rPr>
              <w:t>iv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4.1</w:t>
            </w:r>
            <w:r>
              <w:rPr>
                <w:sz w:val="22"/>
                <w:szCs w:val="22"/>
              </w:rPr>
              <w:t>.1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rHeight w:val="149"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 xml:space="preserve">Program </w:t>
            </w:r>
            <w:r w:rsidRPr="00455703">
              <w:rPr>
                <w:rFonts w:eastAsiaTheme="minorHAnsi"/>
                <w:b/>
                <w:sz w:val="22"/>
                <w:szCs w:val="22"/>
                <w:lang w:eastAsia="en-US"/>
              </w:rPr>
              <w:t>Interreg V – A </w:t>
            </w:r>
            <w:r w:rsidRPr="00F351B0">
              <w:rPr>
                <w:b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K – CZ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11</w:t>
            </w:r>
            <w:r w:rsidRPr="00F351B0">
              <w:rPr>
                <w:sz w:val="22"/>
                <w:szCs w:val="22"/>
              </w:rPr>
              <w:t>iv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V-B</w:t>
            </w:r>
            <w:r w:rsidRPr="00F351B0">
              <w:rPr>
                <w:b/>
                <w:sz w:val="22"/>
                <w:szCs w:val="22"/>
              </w:rPr>
              <w:t xml:space="preserve"> Dunaj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11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>Investičná priorita: ERDF čl.5,ETC čl.7 b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4.1, 4.2</w:t>
            </w:r>
          </w:p>
        </w:tc>
      </w:tr>
    </w:tbl>
    <w:p w:rsidR="00AA3053" w:rsidRDefault="00AA3053" w:rsidP="001B5068">
      <w:pPr>
        <w:pStyle w:val="MPCKO2"/>
      </w:pPr>
      <w:bookmarkStart w:id="22" w:name="_Toc412399780"/>
    </w:p>
    <w:p w:rsidR="008C55FB" w:rsidRDefault="008C55FB" w:rsidP="001B5068">
      <w:pPr>
        <w:pStyle w:val="MPCKO2"/>
      </w:pPr>
      <w:bookmarkStart w:id="23" w:name="_Toc441822790"/>
      <w:r>
        <w:t>1.6 Operačný program Ľudské zdroje</w:t>
      </w:r>
      <w:bookmarkEnd w:id="22"/>
      <w:bookmarkEnd w:id="23"/>
    </w:p>
    <w:tbl>
      <w:tblPr>
        <w:tblStyle w:val="Mriekatabuky"/>
        <w:tblW w:w="9212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6803B9" w:rsidTr="008C55FB">
        <w:trPr>
          <w:tblHeader/>
        </w:trPr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Priorita: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Opatrenie: 2</w:t>
            </w:r>
            <w:r>
              <w:rPr>
                <w:sz w:val="22"/>
                <w:szCs w:val="22"/>
              </w:rPr>
              <w:t>, 16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1.3.1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Fokusová oblasť: 1a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Priorita: 1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1.4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Opatrenie: 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Fokusová oblasť: 1c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Priorita: 2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3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 xml:space="preserve">Opatrenie: </w:t>
            </w:r>
            <w:r>
              <w:rPr>
                <w:sz w:val="22"/>
                <w:szCs w:val="22"/>
              </w:rPr>
              <w:t>4, 6, 16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Fokusová oblasť: 2a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Priorita: 2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3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Opatrenie: 4</w:t>
            </w:r>
            <w:r>
              <w:rPr>
                <w:sz w:val="22"/>
                <w:szCs w:val="22"/>
              </w:rPr>
              <w:t>, 8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</w:tcPr>
          <w:p w:rsidR="008C55FB" w:rsidRPr="00F351B0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Fokusová oblasť: 2c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Priorita: 3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Tematický cieľ: 3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Opatrenie:</w:t>
            </w:r>
            <w:r>
              <w:rPr>
                <w:sz w:val="22"/>
                <w:szCs w:val="22"/>
              </w:rPr>
              <w:t xml:space="preserve"> 4, 14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Fokusová oblasť: 3a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Priorita: 3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3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1.4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Opatrenie: 5</w:t>
            </w:r>
          </w:p>
        </w:tc>
      </w:tr>
      <w:tr w:rsidR="008C55FB" w:rsidRPr="006803B9" w:rsidTr="00D742A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Fokusová oblasť: 3b</w:t>
            </w:r>
          </w:p>
        </w:tc>
      </w:tr>
      <w:tr w:rsidR="008C55FB" w:rsidRPr="006803B9" w:rsidTr="00D742A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Priorita: 4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 xml:space="preserve">5, </w:t>
            </w:r>
            <w:r w:rsidRPr="00674DAB">
              <w:rPr>
                <w:sz w:val="22"/>
                <w:szCs w:val="22"/>
              </w:rPr>
              <w:t>6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 xml:space="preserve">Opatrenie: </w:t>
            </w:r>
            <w:r>
              <w:rPr>
                <w:sz w:val="22"/>
                <w:szCs w:val="22"/>
              </w:rPr>
              <w:t>4, 8, 10, 12, 13, 15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Fokusová oblasť: 4b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Prioritná os:</w:t>
            </w:r>
            <w:r w:rsidR="00D71E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Priorita: 4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 xml:space="preserve">5, </w:t>
            </w:r>
            <w:r w:rsidRPr="00674DAB">
              <w:rPr>
                <w:sz w:val="22"/>
                <w:szCs w:val="22"/>
              </w:rPr>
              <w:t>6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 xml:space="preserve">Opatrenie: </w:t>
            </w:r>
            <w:r>
              <w:rPr>
                <w:sz w:val="22"/>
                <w:szCs w:val="22"/>
              </w:rPr>
              <w:t>4, 8, 10, 12, 13, 15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Fokusová oblasť: 4c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674DAB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4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4, 6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5c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lastRenderedPageBreak/>
              <w:t>Tematický cieľ: 8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3.1</w:t>
            </w:r>
            <w:r w:rsidRPr="00674DAB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Opatrenie: 6</w:t>
            </w:r>
          </w:p>
        </w:tc>
      </w:tr>
      <w:tr w:rsidR="008C55FB" w:rsidRPr="006803B9" w:rsidTr="008C55FB">
        <w:tc>
          <w:tcPr>
            <w:tcW w:w="4606" w:type="dxa"/>
          </w:tcPr>
          <w:p w:rsidR="008C55FB" w:rsidRPr="00F351B0" w:rsidDel="003C1ED8" w:rsidRDefault="008C55FB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3.1.1, 3.1.2, 3.2.1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6a</w:t>
            </w:r>
          </w:p>
        </w:tc>
      </w:tr>
      <w:tr w:rsidR="003C556D" w:rsidRPr="006803B9" w:rsidTr="00AA3053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C556D" w:rsidRPr="006803B9" w:rsidTr="00AA3053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548DD4" w:themeFill="text2" w:themeFillTint="99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548DD4" w:themeFill="text2" w:themeFillTint="99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3C556D" w:rsidRPr="006803B9" w:rsidTr="00AA3053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3C556D" w:rsidRPr="006803B9" w:rsidTr="00AA3053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F351B0" w:rsidDel="003C1ED8" w:rsidRDefault="003C556D" w:rsidP="003C55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7, 19 </w:t>
            </w:r>
          </w:p>
        </w:tc>
      </w:tr>
      <w:tr w:rsidR="003C556D" w:rsidRPr="006803B9" w:rsidTr="00AA3053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F351B0" w:rsidDel="003C1ED8" w:rsidRDefault="003C556D" w:rsidP="003C55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6.1.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6b</w:t>
            </w:r>
          </w:p>
        </w:tc>
      </w:tr>
      <w:tr w:rsidR="003C556D" w:rsidRPr="006803B9" w:rsidTr="00AA3053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C556D" w:rsidRPr="006803B9" w:rsidTr="008C55FB">
        <w:tc>
          <w:tcPr>
            <w:tcW w:w="4606" w:type="dxa"/>
            <w:shd w:val="clear" w:color="auto" w:fill="548DD4" w:themeFill="text2" w:themeFillTint="99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Priorita: 6</w:t>
            </w:r>
          </w:p>
        </w:tc>
      </w:tr>
      <w:tr w:rsidR="003C556D" w:rsidRPr="006803B9" w:rsidTr="008C55FB">
        <w:tc>
          <w:tcPr>
            <w:tcW w:w="4606" w:type="dxa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3C556D" w:rsidRPr="006803B9" w:rsidTr="008C55FB">
        <w:tc>
          <w:tcPr>
            <w:tcW w:w="4606" w:type="dxa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6.1</w:t>
            </w:r>
            <w:r w:rsidRPr="00674DAB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4606" w:type="dxa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7, 19 </w:t>
            </w:r>
          </w:p>
        </w:tc>
      </w:tr>
      <w:tr w:rsidR="003C556D" w:rsidRPr="006803B9" w:rsidTr="008C55FB">
        <w:tc>
          <w:tcPr>
            <w:tcW w:w="4606" w:type="dxa"/>
          </w:tcPr>
          <w:p w:rsidR="003C556D" w:rsidRPr="00F351B0" w:rsidDel="003C1ED8" w:rsidRDefault="003C556D" w:rsidP="008C55F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 6.1.3, 6.2.1</w:t>
            </w:r>
          </w:p>
        </w:tc>
        <w:tc>
          <w:tcPr>
            <w:tcW w:w="4606" w:type="dxa"/>
          </w:tcPr>
          <w:p w:rsidR="003C556D" w:rsidRPr="00674DAB" w:rsidRDefault="003C556D" w:rsidP="008C55FB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Fokusová oblasť: 6b</w:t>
            </w:r>
          </w:p>
        </w:tc>
      </w:tr>
    </w:tbl>
    <w:p w:rsidR="008C55FB" w:rsidRDefault="008C55FB" w:rsidP="008C55FB"/>
    <w:tbl>
      <w:tblPr>
        <w:tblStyle w:val="Mriekatabuky"/>
        <w:tblW w:w="9212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E4C33" w:rsidRPr="003130CC" w:rsidTr="000E57C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DE4C33" w:rsidRPr="00445371" w:rsidRDefault="00DE4C33" w:rsidP="00445371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45371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DE4C33" w:rsidRPr="00445371" w:rsidRDefault="00DE4C33" w:rsidP="00445371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4537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OP </w:t>
            </w:r>
            <w:r w:rsidRPr="003130CC">
              <w:rPr>
                <w:rFonts w:eastAsiaTheme="minorHAnsi"/>
                <w:b/>
                <w:sz w:val="22"/>
                <w:szCs w:val="22"/>
                <w:lang w:eastAsia="en-US"/>
              </w:rPr>
              <w:t>KŽP</w:t>
            </w:r>
          </w:p>
        </w:tc>
      </w:tr>
      <w:tr w:rsidR="00DE4C33" w:rsidRPr="00DE4C33" w:rsidTr="000E57CB">
        <w:tc>
          <w:tcPr>
            <w:tcW w:w="4606" w:type="dxa"/>
            <w:shd w:val="clear" w:color="auto" w:fill="548DD4" w:themeFill="text2" w:themeFillTint="99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DE4C33" w:rsidRPr="00DE4C33" w:rsidTr="000E57CB">
        <w:tc>
          <w:tcPr>
            <w:tcW w:w="4606" w:type="dxa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Tematický cieľ: 6</w:t>
            </w:r>
          </w:p>
        </w:tc>
      </w:tr>
      <w:tr w:rsidR="00DE4C33" w:rsidRPr="00DE4C33" w:rsidTr="000E57CB">
        <w:tc>
          <w:tcPr>
            <w:tcW w:w="4606" w:type="dxa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Investičná priorita: 6.1</w:t>
            </w:r>
          </w:p>
        </w:tc>
        <w:tc>
          <w:tcPr>
            <w:tcW w:w="4606" w:type="dxa"/>
            <w:shd w:val="clear" w:color="auto" w:fill="auto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Investičná priorita: 1.1 (a)</w:t>
            </w:r>
          </w:p>
        </w:tc>
      </w:tr>
      <w:tr w:rsidR="00DE4C33" w:rsidRPr="00DE4C33" w:rsidTr="00D27234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Špecifický cieľ: 6.1.1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DE4C33" w:rsidRPr="00445371" w:rsidRDefault="00DE4C33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Špecifický cieľ: 1.1.1</w:t>
            </w:r>
          </w:p>
        </w:tc>
      </w:tr>
      <w:tr w:rsidR="003C556D" w:rsidRPr="00DE4C33" w:rsidTr="00D27234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C556D" w:rsidRPr="00DE4C33" w:rsidTr="00631405">
        <w:tc>
          <w:tcPr>
            <w:tcW w:w="4606" w:type="dxa"/>
            <w:shd w:val="clear" w:color="auto" w:fill="548DD4" w:themeFill="text2" w:themeFillTint="99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3C556D" w:rsidRPr="00DE4C33" w:rsidTr="00D27234">
        <w:tc>
          <w:tcPr>
            <w:tcW w:w="4606" w:type="dxa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Tematický cieľ: 6</w:t>
            </w:r>
          </w:p>
        </w:tc>
      </w:tr>
      <w:tr w:rsidR="003C556D" w:rsidRPr="00DE4C33" w:rsidTr="00D27234">
        <w:tc>
          <w:tcPr>
            <w:tcW w:w="4606" w:type="dxa"/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Investičná priorita: 6.1</w:t>
            </w:r>
          </w:p>
        </w:tc>
        <w:tc>
          <w:tcPr>
            <w:tcW w:w="4606" w:type="dxa"/>
            <w:shd w:val="clear" w:color="auto" w:fill="auto"/>
          </w:tcPr>
          <w:p w:rsidR="003C556D" w:rsidRPr="00445371" w:rsidRDefault="003C556D" w:rsidP="003C556D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Investičná priorita: 1.</w:t>
            </w:r>
            <w:r>
              <w:rPr>
                <w:color w:val="000000" w:themeColor="text1"/>
                <w:sz w:val="22"/>
                <w:szCs w:val="22"/>
              </w:rPr>
              <w:t>2 (b)</w:t>
            </w:r>
          </w:p>
        </w:tc>
      </w:tr>
      <w:tr w:rsidR="003C556D" w:rsidRPr="00DE4C33" w:rsidTr="000E57C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3C556D" w:rsidRPr="00445371" w:rsidRDefault="003C556D" w:rsidP="00DE4C33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Špecifický cieľ: 6.1.1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3C556D" w:rsidRPr="00445371" w:rsidRDefault="003C556D" w:rsidP="003C556D">
            <w:pPr>
              <w:rPr>
                <w:color w:val="000000" w:themeColor="text1"/>
                <w:sz w:val="22"/>
                <w:szCs w:val="22"/>
              </w:rPr>
            </w:pPr>
            <w:r w:rsidRPr="00445371">
              <w:rPr>
                <w:color w:val="000000" w:themeColor="text1"/>
                <w:sz w:val="22"/>
                <w:szCs w:val="22"/>
              </w:rPr>
              <w:t>Špecifický cieľ: 1.</w:t>
            </w:r>
            <w:r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</w:tbl>
    <w:p w:rsidR="00DE4C33" w:rsidRPr="001D733A" w:rsidRDefault="00DE4C33" w:rsidP="008C55FB"/>
    <w:tbl>
      <w:tblPr>
        <w:tblStyle w:val="Mriekatabuky"/>
        <w:tblW w:w="9212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445371">
        <w:trPr>
          <w:tblHeader/>
        </w:trPr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VaI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1.3.1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1.1.3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3.1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3.1.2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1.2.2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Investičná priorita: 3.1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>Špecifický cieľ: 3.1.2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</w:tr>
      <w:tr w:rsidR="008C55FB" w:rsidRPr="00F351B0" w:rsidTr="00631405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631405">
        <w:tc>
          <w:tcPr>
            <w:tcW w:w="4606" w:type="dxa"/>
            <w:shd w:val="clear" w:color="auto" w:fill="548DD4" w:themeFill="text2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Investičná priorita: 4.2</w:t>
            </w: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Investičná priorita: 1.2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72E42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>
              <w:rPr>
                <w:color w:val="000000" w:themeColor="text1"/>
                <w:sz w:val="22"/>
                <w:szCs w:val="22"/>
              </w:rPr>
              <w:t>4.2.1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Špecifický cieľ: 1.2.2</w:t>
            </w:r>
          </w:p>
        </w:tc>
      </w:tr>
    </w:tbl>
    <w:p w:rsidR="008C55FB" w:rsidRDefault="008C55FB" w:rsidP="008C55FB">
      <w:pPr>
        <w:spacing w:before="120"/>
        <w:jc w:val="both"/>
      </w:pPr>
    </w:p>
    <w:p w:rsidR="000B79CF" w:rsidRDefault="000B79CF" w:rsidP="008C55FB">
      <w:pPr>
        <w:spacing w:before="120"/>
        <w:jc w:val="both"/>
      </w:pPr>
    </w:p>
    <w:tbl>
      <w:tblPr>
        <w:tblStyle w:val="Mriekatabuky"/>
        <w:tblW w:w="9212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OP ĽZ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EVS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Investičná priorita: 11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Špecifický cieľ: 1.2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 všetky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Prioritná os: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všetky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všetky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Investičná priorita: 11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všetky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914C37">
              <w:rPr>
                <w:color w:val="000000" w:themeColor="text1"/>
                <w:sz w:val="22"/>
                <w:szCs w:val="22"/>
              </w:rPr>
              <w:t>Špecifický cieľ: 1.3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Investičná priorita: 11</w:t>
            </w:r>
          </w:p>
        </w:tc>
      </w:tr>
      <w:tr w:rsidR="008C55FB" w:rsidRPr="00E30A82" w:rsidTr="008C55FB">
        <w:tc>
          <w:tcPr>
            <w:tcW w:w="4606" w:type="dxa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Špecifický cieľ:1.4.1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Špecifický cieľ: 2.1</w:t>
            </w:r>
          </w:p>
        </w:tc>
      </w:tr>
      <w:tr w:rsidR="008C55FB" w:rsidRPr="00E30A82" w:rsidTr="008C55FB">
        <w:tc>
          <w:tcPr>
            <w:tcW w:w="4606" w:type="dxa"/>
            <w:shd w:val="clear" w:color="auto" w:fill="8DB3E2" w:themeFill="text2" w:themeFillTint="66"/>
          </w:tcPr>
          <w:p w:rsidR="008C55FB" w:rsidRPr="00542158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8DB3E2" w:themeFill="text2" w:themeFillTint="66"/>
          </w:tcPr>
          <w:p w:rsidR="008C55FB" w:rsidRPr="002C34C4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C55FB" w:rsidRPr="00E30A82" w:rsidTr="008C55FB">
        <w:tc>
          <w:tcPr>
            <w:tcW w:w="4606" w:type="dxa"/>
            <w:shd w:val="clear" w:color="auto" w:fill="548DD4" w:themeFill="text2" w:themeFillTint="99"/>
          </w:tcPr>
          <w:p w:rsidR="008C55FB" w:rsidRPr="00542158" w:rsidRDefault="008C55FB" w:rsidP="008C55FB">
            <w:pPr>
              <w:jc w:val="both"/>
              <w:rPr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2C34C4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Prioritná os: 2</w:t>
            </w:r>
          </w:p>
        </w:tc>
      </w:tr>
      <w:tr w:rsidR="008C55FB" w:rsidRPr="00E30A82" w:rsidTr="008C55FB">
        <w:tc>
          <w:tcPr>
            <w:tcW w:w="4606" w:type="dxa"/>
          </w:tcPr>
          <w:p w:rsidR="008C55FB" w:rsidRPr="00542158" w:rsidRDefault="008C55FB" w:rsidP="008C55FB">
            <w:pPr>
              <w:jc w:val="both"/>
              <w:rPr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Tematický cieľ: 11</w:t>
            </w:r>
          </w:p>
        </w:tc>
      </w:tr>
      <w:tr w:rsidR="008C55FB" w:rsidRPr="00E30A82" w:rsidTr="008C55FB">
        <w:tc>
          <w:tcPr>
            <w:tcW w:w="4606" w:type="dxa"/>
          </w:tcPr>
          <w:p w:rsidR="008C55FB" w:rsidRPr="00542158" w:rsidRDefault="008C55FB" w:rsidP="008C55FB">
            <w:pPr>
              <w:jc w:val="both"/>
              <w:rPr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Investičná priorita: 11</w:t>
            </w:r>
          </w:p>
        </w:tc>
      </w:tr>
      <w:tr w:rsidR="008C55FB" w:rsidRPr="00E30A82" w:rsidTr="008C55FB">
        <w:tc>
          <w:tcPr>
            <w:tcW w:w="4606" w:type="dxa"/>
          </w:tcPr>
          <w:p w:rsidR="008C55FB" w:rsidRPr="00542158" w:rsidRDefault="008C55FB" w:rsidP="008C55FB">
            <w:pPr>
              <w:jc w:val="both"/>
              <w:rPr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606" w:type="dxa"/>
            <w:shd w:val="clear" w:color="auto" w:fill="auto"/>
          </w:tcPr>
          <w:p w:rsidR="008C55FB" w:rsidRPr="002C34C4" w:rsidRDefault="008C55FB" w:rsidP="008C55FB">
            <w:pPr>
              <w:jc w:val="both"/>
              <w:rPr>
                <w:sz w:val="22"/>
                <w:szCs w:val="22"/>
                <w:highlight w:val="yellow"/>
              </w:rPr>
            </w:pPr>
            <w:r w:rsidRPr="00542158">
              <w:rPr>
                <w:sz w:val="22"/>
                <w:szCs w:val="22"/>
              </w:rPr>
              <w:t>Špecifický cieľ: 2.2</w:t>
            </w:r>
          </w:p>
        </w:tc>
      </w:tr>
    </w:tbl>
    <w:p w:rsidR="008C55FB" w:rsidRPr="00F52643" w:rsidRDefault="008C55FB" w:rsidP="008C55FB">
      <w:pPr>
        <w:rPr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218"/>
        <w:tblW w:w="9212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445371">
        <w:trPr>
          <w:cantSplit/>
          <w:tblHeader/>
        </w:trPr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IROP</w:t>
            </w: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1.2.1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2.2.3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1.1.1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2.2.1, 2.2.2.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8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.3.1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3.1.2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Špecifický cieľ: 3.1 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4.2v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a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</w:t>
            </w:r>
            <w:r>
              <w:rPr>
                <w:sz w:val="22"/>
                <w:szCs w:val="22"/>
              </w:rPr>
              <w:t>: 4.2</w:t>
            </w:r>
            <w:r w:rsidRPr="00F351B0">
              <w:rPr>
                <w:sz w:val="22"/>
                <w:szCs w:val="22"/>
              </w:rPr>
              <w:t>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2.1.1.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4.2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a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4.2.2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2.1.2, 2.1.3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lastRenderedPageBreak/>
              <w:t xml:space="preserve">Investičná priorita: </w:t>
            </w:r>
            <w:r>
              <w:rPr>
                <w:sz w:val="22"/>
                <w:szCs w:val="22"/>
              </w:rPr>
              <w:t>4.2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</w:tr>
      <w:tr w:rsidR="008C55FB" w:rsidRPr="00F351B0" w:rsidTr="00631405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5.1.2</w:t>
            </w:r>
          </w:p>
        </w:tc>
      </w:tr>
      <w:tr w:rsidR="008C55FB" w:rsidRPr="00F351B0" w:rsidTr="00631405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4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6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6.1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b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6.1.1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4.2.1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445371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6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Prioritná os: 5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Tematický cieľ: 9</w:t>
            </w:r>
          </w:p>
        </w:tc>
      </w:tr>
      <w:tr w:rsidR="008C55FB" w:rsidRPr="00F351B0" w:rsidTr="00445371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6.1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Investičná priorita: d</w:t>
            </w:r>
          </w:p>
        </w:tc>
      </w:tr>
      <w:tr w:rsidR="008C55FB" w:rsidRPr="00F351B0" w:rsidTr="00445371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DE4C33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6.1.3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E72E42">
              <w:rPr>
                <w:sz w:val="22"/>
                <w:szCs w:val="22"/>
              </w:rPr>
              <w:t>Špecifický cieľ: 5.1.2</w:t>
            </w:r>
          </w:p>
        </w:tc>
      </w:tr>
    </w:tbl>
    <w:p w:rsidR="008C55FB" w:rsidRDefault="008C55FB" w:rsidP="008C55FB">
      <w:pPr>
        <w:jc w:val="both"/>
      </w:pPr>
    </w:p>
    <w:tbl>
      <w:tblPr>
        <w:tblStyle w:val="Mriekatabuky"/>
        <w:tblpPr w:leftFromText="141" w:rightFromText="141" w:vertAnchor="text" w:horzAnchor="margin" w:tblpY="218"/>
        <w:tblW w:w="9212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TP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7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7.1</w:t>
            </w: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8DB3E2" w:themeFill="text2" w:themeFillTint="66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7</w:t>
            </w:r>
          </w:p>
        </w:tc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</w:t>
            </w:r>
            <w:r w:rsidDel="00DE5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 7.1</w:t>
            </w: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</w:t>
            </w:r>
            <w:r w:rsidDel="00DE5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 1</w:t>
            </w:r>
          </w:p>
        </w:tc>
      </w:tr>
    </w:tbl>
    <w:p w:rsidR="008C55FB" w:rsidRDefault="008C55FB" w:rsidP="008C55FB">
      <w:pPr>
        <w:spacing w:before="120"/>
        <w:jc w:val="both"/>
      </w:pPr>
    </w:p>
    <w:tbl>
      <w:tblPr>
        <w:tblStyle w:val="Mriekatabuky"/>
        <w:tblW w:w="9180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574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Interreg V-A 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HU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  <w:tc>
          <w:tcPr>
            <w:tcW w:w="4574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8 </w:t>
            </w:r>
          </w:p>
        </w:tc>
        <w:tc>
          <w:tcPr>
            <w:tcW w:w="4574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8 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3.1</w:t>
            </w:r>
            <w:r w:rsidRPr="00F351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>8</w:t>
            </w:r>
            <w:r w:rsidRPr="007A132B">
              <w:rPr>
                <w:sz w:val="22"/>
                <w:szCs w:val="22"/>
              </w:rPr>
              <w:t>b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3.1.2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Default="008C55FB" w:rsidP="008C55FB"/>
    <w:tbl>
      <w:tblPr>
        <w:tblStyle w:val="Mriekatabuky"/>
        <w:tblW w:w="9180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574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  <w:hideMark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Interreg V-A P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- 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574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hideMark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10 </w:t>
            </w:r>
          </w:p>
        </w:tc>
        <w:tc>
          <w:tcPr>
            <w:tcW w:w="4574" w:type="dxa"/>
            <w:hideMark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10 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pStyle w:val="Normlnywebov"/>
              <w:spacing w:before="40" w:beforeAutospacing="0" w:after="40" w:afterAutospacing="0" w:line="220" w:lineRule="atLeast"/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Investičná priorita: 10 </w:t>
            </w:r>
            <w:r w:rsidRPr="007A132B">
              <w:rPr>
                <w:bCs/>
                <w:sz w:val="22"/>
                <w:szCs w:val="22"/>
              </w:rPr>
              <w:t>iii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4</w:t>
            </w:r>
          </w:p>
        </w:tc>
      </w:tr>
    </w:tbl>
    <w:p w:rsidR="008C55FB" w:rsidRDefault="008C55FB" w:rsidP="008C55FB"/>
    <w:tbl>
      <w:tblPr>
        <w:tblStyle w:val="Mriekatabuky"/>
        <w:tblW w:w="9180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574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Interreg V-A 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AT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574" w:type="dxa"/>
            <w:shd w:val="clear" w:color="auto" w:fill="548DD4" w:themeFill="text2" w:themeFillTint="99"/>
          </w:tcPr>
          <w:p w:rsidR="008C55FB" w:rsidRPr="00F351B0" w:rsidRDefault="008C55FB" w:rsidP="001A6B71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Prioritná os: </w:t>
            </w:r>
            <w:r w:rsidR="001A6B71">
              <w:rPr>
                <w:sz w:val="22"/>
                <w:szCs w:val="22"/>
              </w:rPr>
              <w:t>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10 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10 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4574" w:type="dxa"/>
          </w:tcPr>
          <w:p w:rsidR="008C55FB" w:rsidRPr="00E71A17" w:rsidRDefault="008C55FB" w:rsidP="001A6B71">
            <w:pPr>
              <w:rPr>
                <w:sz w:val="22"/>
                <w:szCs w:val="22"/>
                <w:highlight w:val="yellow"/>
              </w:rPr>
            </w:pPr>
            <w:r w:rsidRPr="007A132B">
              <w:rPr>
                <w:sz w:val="22"/>
                <w:szCs w:val="22"/>
              </w:rPr>
              <w:t xml:space="preserve">Investičná priorita: </w:t>
            </w:r>
            <w:r>
              <w:rPr>
                <w:sz w:val="22"/>
                <w:szCs w:val="22"/>
              </w:rPr>
              <w:t xml:space="preserve">10 </w:t>
            </w:r>
            <w:r w:rsidRPr="007A132B">
              <w:rPr>
                <w:bCs/>
                <w:sz w:val="22"/>
                <w:szCs w:val="22"/>
              </w:rPr>
              <w:t>iii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1.4.1</w:t>
            </w:r>
          </w:p>
        </w:tc>
        <w:tc>
          <w:tcPr>
            <w:tcW w:w="4574" w:type="dxa"/>
          </w:tcPr>
          <w:p w:rsidR="008C55FB" w:rsidRPr="00F351B0" w:rsidRDefault="008C55FB" w:rsidP="001A6B71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 w:rsidR="001A6B71">
              <w:rPr>
                <w:sz w:val="22"/>
                <w:szCs w:val="22"/>
              </w:rPr>
              <w:t>1</w:t>
            </w:r>
            <w:r w:rsidRPr="00F351B0">
              <w:rPr>
                <w:sz w:val="22"/>
                <w:szCs w:val="22"/>
              </w:rPr>
              <w:t>.2</w:t>
            </w:r>
          </w:p>
        </w:tc>
      </w:tr>
    </w:tbl>
    <w:p w:rsidR="008C55FB" w:rsidRDefault="008C55FB" w:rsidP="008C55FB"/>
    <w:tbl>
      <w:tblPr>
        <w:tblStyle w:val="Mriekatabuky"/>
        <w:tblW w:w="9180" w:type="dxa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F351B0" w:rsidTr="008C55FB">
        <w:tc>
          <w:tcPr>
            <w:tcW w:w="4606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OP ĽZ</w:t>
            </w:r>
          </w:p>
        </w:tc>
        <w:tc>
          <w:tcPr>
            <w:tcW w:w="4574" w:type="dxa"/>
            <w:tcBorders>
              <w:bottom w:val="dotted" w:sz="4" w:space="0" w:color="17365D" w:themeColor="text2" w:themeShade="BF"/>
            </w:tcBorders>
            <w:shd w:val="clear" w:color="auto" w:fill="17365D" w:themeFill="text2" w:themeFillShade="BF"/>
          </w:tcPr>
          <w:p w:rsidR="008C55FB" w:rsidRPr="00F351B0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>Interreg V-A 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574" w:type="dxa"/>
            <w:shd w:val="clear" w:color="auto" w:fill="548DD4" w:themeFill="text2" w:themeFillTint="99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10 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Tematický cieľ: 10 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  <w:r w:rsidRPr="00F351B0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4574" w:type="dxa"/>
          </w:tcPr>
          <w:p w:rsidR="008C55FB" w:rsidRPr="00E71A17" w:rsidRDefault="008C55FB" w:rsidP="008C55FB">
            <w:pPr>
              <w:rPr>
                <w:sz w:val="22"/>
                <w:szCs w:val="22"/>
                <w:highlight w:val="yellow"/>
              </w:rPr>
            </w:pPr>
            <w:r w:rsidRPr="007A132B">
              <w:rPr>
                <w:sz w:val="22"/>
                <w:szCs w:val="22"/>
              </w:rPr>
              <w:t>Investičná priorita: 10</w:t>
            </w:r>
            <w:r>
              <w:rPr>
                <w:sz w:val="22"/>
                <w:szCs w:val="22"/>
              </w:rPr>
              <w:t>iii</w:t>
            </w:r>
            <w:r w:rsidRPr="007A132B">
              <w:rPr>
                <w:sz w:val="22"/>
                <w:szCs w:val="22"/>
              </w:rPr>
              <w:t xml:space="preserve"> </w:t>
            </w:r>
          </w:p>
        </w:tc>
      </w:tr>
      <w:tr w:rsidR="008C55FB" w:rsidRPr="00F351B0" w:rsidTr="008C55FB">
        <w:tc>
          <w:tcPr>
            <w:tcW w:w="4606" w:type="dxa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1.4.1, 1.2.1</w:t>
            </w:r>
          </w:p>
        </w:tc>
        <w:tc>
          <w:tcPr>
            <w:tcW w:w="4574" w:type="dxa"/>
          </w:tcPr>
          <w:p w:rsidR="008C55FB" w:rsidRPr="00F351B0" w:rsidRDefault="008C55FB" w:rsidP="008C55FB">
            <w:pPr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1.1</w:t>
            </w:r>
          </w:p>
        </w:tc>
      </w:tr>
    </w:tbl>
    <w:p w:rsidR="008C55FB" w:rsidRDefault="008C55FB" w:rsidP="001B5068">
      <w:pPr>
        <w:pStyle w:val="MPCKO2"/>
      </w:pPr>
      <w:bookmarkStart w:id="24" w:name="_Toc412399781"/>
      <w:bookmarkStart w:id="25" w:name="_Toc441822791"/>
      <w:r>
        <w:lastRenderedPageBreak/>
        <w:t>1.7 Operačný program Technická pomoc</w:t>
      </w:r>
      <w:bookmarkEnd w:id="24"/>
      <w:bookmarkEnd w:id="25"/>
    </w:p>
    <w:p w:rsidR="008C55FB" w:rsidRDefault="008C55FB" w:rsidP="008C55FB">
      <w:pPr>
        <w:spacing w:before="120" w:after="120"/>
        <w:jc w:val="both"/>
      </w:pPr>
      <w:r>
        <w:t>Línia podpory bude smerovaná synergicky vo vzťahu k prioritným osiam programov, tak aby bolo zamedzené dvojité financovanie.</w:t>
      </w: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ĽZ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7.1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7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</w:t>
            </w:r>
            <w:r>
              <w:rPr>
                <w:sz w:val="22"/>
                <w:szCs w:val="22"/>
              </w:rPr>
              <w:t>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</w:t>
            </w:r>
            <w:r>
              <w:rPr>
                <w:sz w:val="22"/>
                <w:szCs w:val="22"/>
              </w:rPr>
              <w:t>: 7.1</w:t>
            </w:r>
          </w:p>
        </w:tc>
      </w:tr>
    </w:tbl>
    <w:p w:rsidR="008C55FB" w:rsidRDefault="008C55FB" w:rsidP="008C55FB">
      <w:pPr>
        <w:spacing w:before="120"/>
        <w:jc w:val="both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VaI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B828AA">
              <w:rPr>
                <w:sz w:val="22"/>
                <w:szCs w:val="22"/>
              </w:rPr>
              <w:t>Prioritná os:</w:t>
            </w:r>
            <w:r>
              <w:rPr>
                <w:sz w:val="22"/>
                <w:szCs w:val="22"/>
              </w:rPr>
              <w:t xml:space="preserve"> 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B828AA">
              <w:rPr>
                <w:sz w:val="22"/>
                <w:szCs w:val="22"/>
              </w:rPr>
              <w:t>Špecifický cieľ:</w:t>
            </w:r>
            <w:r>
              <w:rPr>
                <w:sz w:val="22"/>
                <w:szCs w:val="22"/>
              </w:rPr>
              <w:t xml:space="preserve"> 5.1.1, 5.1.2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B828AA">
              <w:rPr>
                <w:sz w:val="22"/>
                <w:szCs w:val="22"/>
              </w:rPr>
              <w:t>Prioritná os:</w:t>
            </w:r>
            <w:r>
              <w:rPr>
                <w:sz w:val="22"/>
                <w:szCs w:val="22"/>
              </w:rPr>
              <w:t xml:space="preserve"> 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</w:t>
            </w:r>
            <w:r>
              <w:rPr>
                <w:sz w:val="22"/>
                <w:szCs w:val="22"/>
              </w:rPr>
              <w:t>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B828AA">
              <w:rPr>
                <w:sz w:val="22"/>
                <w:szCs w:val="22"/>
              </w:rPr>
              <w:t>Špecifický cieľ:</w:t>
            </w:r>
            <w:r>
              <w:rPr>
                <w:sz w:val="22"/>
                <w:szCs w:val="22"/>
              </w:rPr>
              <w:t xml:space="preserve"> 5.1.2</w:t>
            </w:r>
          </w:p>
        </w:tc>
      </w:tr>
    </w:tbl>
    <w:p w:rsidR="008C55FB" w:rsidRDefault="008C55FB" w:rsidP="008C55FB">
      <w:pPr>
        <w:spacing w:before="120" w:after="120"/>
        <w:jc w:val="both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002060"/>
            </w:tcBorders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tcBorders>
              <w:bottom w:val="dotted" w:sz="4" w:space="0" w:color="002060"/>
            </w:tcBorders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KŽP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5.1.1, 5.1.2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5.1.1</w:t>
            </w:r>
          </w:p>
        </w:tc>
      </w:tr>
    </w:tbl>
    <w:p w:rsidR="008C55FB" w:rsidRDefault="008C55FB" w:rsidP="008C55FB">
      <w:pPr>
        <w:spacing w:before="120" w:after="120"/>
        <w:jc w:val="both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002060"/>
            </w:tcBorders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tcBorders>
              <w:bottom w:val="dotted" w:sz="4" w:space="0" w:color="002060"/>
            </w:tcBorders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II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Prioritná os: 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Špecifický cieľ: 8.1, 8.2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Prioritná os: 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674DAB">
              <w:rPr>
                <w:sz w:val="22"/>
                <w:szCs w:val="22"/>
              </w:rPr>
              <w:t>Špecifický cieľ: 8.1</w:t>
            </w:r>
          </w:p>
        </w:tc>
      </w:tr>
    </w:tbl>
    <w:p w:rsidR="008C55FB" w:rsidRDefault="008C55FB" w:rsidP="008C55FB">
      <w:pPr>
        <w:spacing w:before="120" w:after="120"/>
        <w:jc w:val="both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IROP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6.1, 6.2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6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6.1</w:t>
            </w:r>
          </w:p>
        </w:tc>
      </w:tr>
    </w:tbl>
    <w:p w:rsidR="008C55FB" w:rsidRDefault="008C55FB" w:rsidP="008C55FB">
      <w:pPr>
        <w:spacing w:before="120" w:after="120"/>
        <w:jc w:val="both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EVS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Špecifický cieľ: 1, 2, 3</w:t>
            </w: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11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1.1, 1.2, 1.3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Špecifický cieľ: </w:t>
            </w:r>
            <w:r w:rsidRPr="00F351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3.1, 3.2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3.1</w:t>
            </w:r>
          </w:p>
        </w:tc>
      </w:tr>
    </w:tbl>
    <w:p w:rsidR="008C55FB" w:rsidRDefault="008C55FB" w:rsidP="008C55FB">
      <w:pPr>
        <w:spacing w:before="120" w:after="120"/>
        <w:jc w:val="both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7 Zdroje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Špecifický cieľ: </w:t>
            </w:r>
            <w:r w:rsidRPr="00F351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Administratívne kapacity, údaje, Budovanie kapacity monitorovania a hodnotenia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7 zdroje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systém</w:t>
            </w:r>
          </w:p>
        </w:tc>
      </w:tr>
    </w:tbl>
    <w:p w:rsidR="008C55FB" w:rsidRDefault="008C55FB" w:rsidP="008C55FB">
      <w:pPr>
        <w:spacing w:before="60" w:after="60"/>
      </w:pPr>
    </w:p>
    <w:tbl>
      <w:tblPr>
        <w:tblStyle w:val="Mriekatabuky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002060"/>
            </w:tcBorders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  <w:tc>
          <w:tcPr>
            <w:tcW w:w="4606" w:type="dxa"/>
            <w:tcBorders>
              <w:bottom w:val="dotted" w:sz="4" w:space="0" w:color="002060"/>
            </w:tcBorders>
            <w:shd w:val="clear" w:color="auto" w:fill="002060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RH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Prioritná os: 1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 78 nariadenia o ENRF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1</w:t>
            </w:r>
            <w:r>
              <w:rPr>
                <w:sz w:val="22"/>
                <w:szCs w:val="22"/>
              </w:rPr>
              <w:t>, 2,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Zameranie: A, C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BE5F1" w:themeFill="accent1" w:themeFillTint="33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  <w:tc>
          <w:tcPr>
            <w:tcW w:w="4606" w:type="dxa"/>
            <w:shd w:val="clear" w:color="auto" w:fill="95B3D7" w:themeFill="accent1" w:themeFillTint="99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 78 nariadenia o ENRF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Zameranie: B</w:t>
            </w:r>
          </w:p>
        </w:tc>
      </w:tr>
    </w:tbl>
    <w:p w:rsidR="008C55FB" w:rsidRPr="009A33A4" w:rsidRDefault="001B5068" w:rsidP="001B5068">
      <w:pPr>
        <w:pStyle w:val="MPCKO2"/>
      </w:pPr>
      <w:bookmarkStart w:id="26" w:name="_Toc412399782"/>
      <w:bookmarkStart w:id="27" w:name="_Toc441822792"/>
      <w:r>
        <w:t xml:space="preserve">1.8 </w:t>
      </w:r>
      <w:r w:rsidR="008C55FB">
        <w:t>Program rozvoja vidieka</w:t>
      </w:r>
      <w:bookmarkEnd w:id="26"/>
      <w:bookmarkEnd w:id="27"/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PRV</w:t>
            </w:r>
          </w:p>
        </w:tc>
        <w:tc>
          <w:tcPr>
            <w:tcW w:w="4606" w:type="dxa"/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ĽZ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Opatrenie: 2</w:t>
            </w:r>
            <w:r>
              <w:rPr>
                <w:sz w:val="22"/>
                <w:szCs w:val="22"/>
              </w:rPr>
              <w:t>, 16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Fokusová oblasť: 1a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1.3.1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</w:t>
            </w:r>
            <w:r w:rsidRPr="005C3D2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Tematický cieľ:</w:t>
            </w:r>
            <w:r w:rsidRPr="005C3D27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4606" w:type="dxa"/>
            <w:shd w:val="clear" w:color="auto" w:fill="auto"/>
          </w:tcPr>
          <w:p w:rsidR="008C55FB" w:rsidRPr="002B10B9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Tematický cieľ:</w:t>
            </w:r>
            <w:r w:rsidRPr="00E906AA">
              <w:rPr>
                <w:sz w:val="22"/>
                <w:szCs w:val="22"/>
              </w:rPr>
              <w:t xml:space="preserve">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Opatrenie:</w:t>
            </w:r>
            <w:r w:rsidRPr="005C3D2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Fokusová oblasť:</w:t>
            </w:r>
            <w:r w:rsidRPr="005C3D27">
              <w:rPr>
                <w:sz w:val="22"/>
                <w:szCs w:val="22"/>
              </w:rPr>
              <w:t xml:space="preserve"> 1c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</w:t>
            </w:r>
            <w:r w:rsidRPr="005C3D2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Tematický cieľ:</w:t>
            </w:r>
            <w:r w:rsidRPr="005C3D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Opatre</w:t>
            </w:r>
            <w:r w:rsidRPr="005C3D27">
              <w:rPr>
                <w:sz w:val="22"/>
                <w:szCs w:val="22"/>
              </w:rPr>
              <w:t xml:space="preserve">nie: </w:t>
            </w:r>
            <w:r>
              <w:rPr>
                <w:sz w:val="22"/>
                <w:szCs w:val="22"/>
              </w:rPr>
              <w:t>4, 6, 16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Fokusová oblasť:</w:t>
            </w:r>
            <w:r w:rsidRPr="005C3D27">
              <w:rPr>
                <w:sz w:val="22"/>
                <w:szCs w:val="22"/>
              </w:rPr>
              <w:t xml:space="preserve"> 2a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</w:t>
            </w:r>
            <w:r w:rsidRPr="005C3D2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Tematický cieľ:</w:t>
            </w:r>
            <w:r w:rsidRPr="007A132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Opatrenie:</w:t>
            </w:r>
            <w:r w:rsidRPr="005C3D27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 8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lastRenderedPageBreak/>
              <w:t xml:space="preserve">Fokusová oblasť: </w:t>
            </w:r>
            <w:r w:rsidRPr="005C3D27">
              <w:rPr>
                <w:sz w:val="22"/>
                <w:szCs w:val="22"/>
              </w:rPr>
              <w:t>2c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</w:t>
            </w:r>
            <w:r w:rsidRPr="005C3D2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Tematický cieľ:</w:t>
            </w:r>
            <w:r w:rsidRPr="005C3D2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Opatrenie:</w:t>
            </w:r>
            <w:r>
              <w:rPr>
                <w:sz w:val="22"/>
                <w:szCs w:val="22"/>
              </w:rPr>
              <w:t>4, 14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Fokusová oblasť: </w:t>
            </w:r>
            <w:r w:rsidRPr="005C3D27">
              <w:rPr>
                <w:sz w:val="22"/>
                <w:szCs w:val="22"/>
              </w:rPr>
              <w:t>3a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</w:t>
            </w:r>
            <w:r w:rsidRPr="005C3D2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2B10B9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Prioritná os:</w:t>
            </w:r>
            <w:r w:rsidRPr="00E906AA">
              <w:rPr>
                <w:sz w:val="22"/>
                <w:szCs w:val="22"/>
              </w:rPr>
              <w:t xml:space="preserve">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Opatrenie: </w:t>
            </w:r>
            <w:r w:rsidRPr="005C3D27">
              <w:rPr>
                <w:sz w:val="22"/>
                <w:szCs w:val="22"/>
              </w:rPr>
              <w:t>5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Foku</w:t>
            </w:r>
            <w:r w:rsidRPr="005C3D27">
              <w:rPr>
                <w:sz w:val="22"/>
                <w:szCs w:val="22"/>
              </w:rPr>
              <w:t>sová oblasť: 3b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 4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 xml:space="preserve">5, </w:t>
            </w:r>
            <w:r w:rsidRPr="006E6E30">
              <w:rPr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Opatrenie: </w:t>
            </w:r>
            <w:r>
              <w:rPr>
                <w:sz w:val="22"/>
                <w:szCs w:val="22"/>
              </w:rPr>
              <w:t>4, 8, 10, 12, 13, 15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Fokusová oblasť: 4b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Priorita: 4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Prioritná os:</w:t>
            </w:r>
            <w:r w:rsidR="00DE4C33">
              <w:rPr>
                <w:sz w:val="22"/>
                <w:szCs w:val="22"/>
              </w:rPr>
              <w:t xml:space="preserve">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 xml:space="preserve">5, </w:t>
            </w:r>
            <w:r w:rsidRPr="006E6E30">
              <w:rPr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Tematický cieľ: 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 xml:space="preserve">Opatrenie: </w:t>
            </w:r>
            <w:r>
              <w:rPr>
                <w:sz w:val="22"/>
                <w:szCs w:val="22"/>
              </w:rPr>
              <w:t>4, 8, 10, 12, 13, 15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sz w:val="22"/>
                <w:szCs w:val="22"/>
              </w:rPr>
            </w:pPr>
            <w:r w:rsidRPr="00E8675B">
              <w:rPr>
                <w:sz w:val="22"/>
                <w:szCs w:val="22"/>
              </w:rPr>
              <w:t>Investičná priorita: 1</w:t>
            </w:r>
            <w:r>
              <w:rPr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sz w:val="22"/>
                <w:szCs w:val="22"/>
              </w:rPr>
              <w:t>Fokusová oblasť: 4c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5C3D27">
              <w:rPr>
                <w:sz w:val="22"/>
                <w:szCs w:val="22"/>
              </w:rPr>
              <w:t>Špecifický cieľ: 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Pr="006E6E3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4, 6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 w:rsidRPr="006E6E30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5c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 w:rsidRPr="006E6E30">
              <w:rPr>
                <w:color w:val="000000" w:themeColor="text1"/>
                <w:sz w:val="22"/>
                <w:szCs w:val="22"/>
              </w:rPr>
              <w:t>1.4.1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Priorita: 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3.1</w:t>
            </w:r>
            <w:r w:rsidRPr="007A132B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3.2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6a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7A132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Špecifický cieľ: 3.1.1, 3.1.2, 3.2.1</w:t>
            </w:r>
          </w:p>
        </w:tc>
      </w:tr>
      <w:tr w:rsidR="00336EB1" w:rsidRPr="00F351B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36EB1" w:rsidRPr="00F351B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C2D69B" w:themeFill="accent3" w:themeFillTint="99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C2D69B" w:themeFill="accent3" w:themeFillTint="99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</w:tr>
      <w:tr w:rsidR="00336EB1" w:rsidRPr="00F351B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</w:tr>
      <w:tr w:rsidR="00336EB1" w:rsidRPr="00F351B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7A132B" w:rsidRDefault="00336EB1" w:rsidP="00336E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</w:t>
            </w:r>
            <w:r w:rsidR="003C556D">
              <w:rPr>
                <w:color w:val="000000" w:themeColor="text1"/>
                <w:sz w:val="22"/>
                <w:szCs w:val="22"/>
              </w:rPr>
              <w:t xml:space="preserve">7, </w:t>
            </w:r>
            <w:r w:rsidRPr="007A132B">
              <w:rPr>
                <w:color w:val="000000" w:themeColor="text1"/>
                <w:sz w:val="22"/>
                <w:szCs w:val="22"/>
              </w:rPr>
              <w:t xml:space="preserve">19 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7A132B" w:rsidRDefault="00336EB1" w:rsidP="00D979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6.1</w:t>
            </w:r>
          </w:p>
        </w:tc>
      </w:tr>
      <w:tr w:rsidR="00336EB1" w:rsidRPr="00F351B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Fokusová oblasť: </w:t>
            </w:r>
            <w:r w:rsidRPr="006E6E30">
              <w:rPr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7A132B" w:rsidRDefault="00336EB1" w:rsidP="00D979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Špecifický cieľ: 6.1.</w:t>
            </w:r>
            <w:r w:rsidR="00D979CD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36EB1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36EB1" w:rsidRPr="00F351B0" w:rsidTr="008C55FB">
        <w:tc>
          <w:tcPr>
            <w:tcW w:w="4606" w:type="dxa"/>
            <w:shd w:val="clear" w:color="auto" w:fill="C2D69B" w:themeFill="accent3" w:themeFillTint="99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</w:tr>
      <w:tr w:rsidR="00336EB1" w:rsidRPr="00F351B0" w:rsidTr="008C55FB">
        <w:tc>
          <w:tcPr>
            <w:tcW w:w="4606" w:type="dxa"/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Tematický cieľ: 9</w:t>
            </w:r>
          </w:p>
        </w:tc>
      </w:tr>
      <w:tr w:rsidR="00336EB1" w:rsidRPr="00F351B0" w:rsidTr="008C55FB">
        <w:tc>
          <w:tcPr>
            <w:tcW w:w="4606" w:type="dxa"/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6.1</w:t>
            </w:r>
            <w:r w:rsidRPr="007A132B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6.2</w:t>
            </w:r>
          </w:p>
        </w:tc>
      </w:tr>
      <w:tr w:rsidR="00336EB1" w:rsidRPr="00F351B0" w:rsidTr="008C55FB">
        <w:tc>
          <w:tcPr>
            <w:tcW w:w="4606" w:type="dxa"/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Fokusová oblasť: </w:t>
            </w:r>
            <w:r w:rsidRPr="006E6E30">
              <w:rPr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4606" w:type="dxa"/>
            <w:shd w:val="clear" w:color="auto" w:fill="auto"/>
          </w:tcPr>
          <w:p w:rsidR="00336EB1" w:rsidRPr="007A132B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Špecifický cieľ: 6.1.3, 6.2.1</w:t>
            </w: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PRV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KŽP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5,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6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4, 8, 10, 12, 13, 15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>
              <w:rPr>
                <w:color w:val="000000" w:themeColor="text1"/>
                <w:sz w:val="22"/>
                <w:szCs w:val="22"/>
              </w:rPr>
              <w:t>1.2 (b)</w:t>
            </w:r>
          </w:p>
        </w:tc>
      </w:tr>
      <w:tr w:rsidR="008C55FB" w:rsidRPr="00FA52F6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4b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1.2.3</w:t>
            </w:r>
          </w:p>
        </w:tc>
      </w:tr>
      <w:tr w:rsidR="008C55FB" w:rsidRPr="00FA52F6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A52F6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Pr="006E6E3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 w:rsidRPr="006E6E3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.1 (a)</w:t>
            </w:r>
          </w:p>
        </w:tc>
      </w:tr>
      <w:tr w:rsidR="008C55FB" w:rsidRPr="00FA52F6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5c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Špecifický cieľ: 4.1.1</w:t>
            </w:r>
          </w:p>
        </w:tc>
      </w:tr>
      <w:tr w:rsidR="008C55FB" w:rsidRPr="00FA52F6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A52F6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4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4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Investičná priorita: 4</w:t>
            </w:r>
            <w:r>
              <w:rPr>
                <w:color w:val="000000" w:themeColor="text1"/>
                <w:sz w:val="22"/>
                <w:szCs w:val="22"/>
              </w:rPr>
              <w:t>.1 (a)</w:t>
            </w:r>
          </w:p>
        </w:tc>
      </w:tr>
      <w:tr w:rsidR="008C55FB" w:rsidRPr="00FA52F6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Fokusová oblasť: </w:t>
            </w:r>
            <w:r w:rsidRPr="006E6E30">
              <w:rPr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4.1.1</w:t>
            </w:r>
          </w:p>
        </w:tc>
      </w:tr>
    </w:tbl>
    <w:p w:rsidR="008C55FB" w:rsidRPr="007A132B" w:rsidRDefault="008C55FB" w:rsidP="008C55FB">
      <w:pPr>
        <w:spacing w:before="60" w:after="60"/>
        <w:rPr>
          <w:color w:val="000000" w:themeColor="text1"/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6803B9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51B0">
              <w:rPr>
                <w:b/>
                <w:color w:val="000000" w:themeColor="text1"/>
                <w:sz w:val="22"/>
                <w:szCs w:val="22"/>
              </w:rPr>
              <w:t>PRV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51B0">
              <w:rPr>
                <w:b/>
                <w:color w:val="000000" w:themeColor="text1"/>
                <w:sz w:val="22"/>
                <w:szCs w:val="22"/>
              </w:rPr>
              <w:t>OP VaI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2, 16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  <w:r w:rsidRPr="00E8675B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1.2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1a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 w:rsidRPr="007A132B">
              <w:rPr>
                <w:color w:val="000000" w:themeColor="text1"/>
                <w:sz w:val="22"/>
                <w:szCs w:val="22"/>
              </w:rPr>
              <w:t>všetky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2, 1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</w:t>
            </w:r>
            <w:r w:rsidRPr="005C3D27">
              <w:rPr>
                <w:color w:val="000000" w:themeColor="text1"/>
                <w:sz w:val="22"/>
                <w:szCs w:val="22"/>
              </w:rPr>
              <w:t>sť: 1b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1.2.1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7A132B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Prioritná os:</w:t>
            </w:r>
            <w:r w:rsidR="00DE4C33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2, </w:t>
            </w:r>
            <w:r w:rsidRPr="006E6E30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 1b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</w:t>
            </w:r>
            <w:r w:rsidRPr="005C3D27">
              <w:rPr>
                <w:color w:val="000000" w:themeColor="text1"/>
                <w:sz w:val="22"/>
                <w:szCs w:val="22"/>
              </w:rPr>
              <w:t>nie: 1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 1c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3.1.1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5C3D27">
              <w:rPr>
                <w:color w:val="000000" w:themeColor="text1"/>
                <w:sz w:val="22"/>
                <w:szCs w:val="22"/>
              </w:rPr>
              <w:t>6, 16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  <w:r w:rsidRPr="00E8675B">
              <w:rPr>
                <w:color w:val="000000" w:themeColor="text1"/>
                <w:sz w:val="22"/>
                <w:szCs w:val="22"/>
              </w:rPr>
              <w:t>, 3</w:t>
            </w:r>
            <w:r>
              <w:rPr>
                <w:color w:val="000000" w:themeColor="text1"/>
                <w:sz w:val="22"/>
                <w:szCs w:val="22"/>
              </w:rPr>
              <w:t>.3</w:t>
            </w:r>
            <w:r w:rsidRPr="00E906AA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8C55FB" w:rsidRPr="006803B9" w:rsidTr="00D742A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3.1.1, 3.3.1</w:t>
            </w:r>
          </w:p>
        </w:tc>
      </w:tr>
      <w:tr w:rsidR="00D742AB" w:rsidRPr="006803B9" w:rsidTr="00D742AB">
        <w:tc>
          <w:tcPr>
            <w:tcW w:w="4606" w:type="dxa"/>
            <w:shd w:val="clear" w:color="auto" w:fill="D6E3BC" w:themeFill="accent3" w:themeFillTint="66"/>
          </w:tcPr>
          <w:p w:rsidR="00D742AB" w:rsidRPr="006E6E30" w:rsidRDefault="00D742A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D742AB" w:rsidRPr="00E8675B" w:rsidRDefault="00D742A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3.2.1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E6E30">
              <w:rPr>
                <w:color w:val="000000" w:themeColor="text1"/>
                <w:sz w:val="22"/>
                <w:szCs w:val="22"/>
              </w:rPr>
              <w:t>, 8</w:t>
            </w:r>
          </w:p>
        </w:tc>
        <w:tc>
          <w:tcPr>
            <w:tcW w:w="4606" w:type="dxa"/>
            <w:shd w:val="clear" w:color="auto" w:fill="auto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1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</w:t>
            </w:r>
            <w:r w:rsidRPr="005C3D27">
              <w:rPr>
                <w:color w:val="000000" w:themeColor="text1"/>
                <w:sz w:val="22"/>
                <w:szCs w:val="22"/>
              </w:rPr>
              <w:t>ová oblasť:</w:t>
            </w:r>
            <w:r>
              <w:rPr>
                <w:color w:val="000000" w:themeColor="text1"/>
                <w:sz w:val="22"/>
                <w:szCs w:val="22"/>
              </w:rPr>
              <w:t xml:space="preserve"> 2c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2B10B9" w:rsidRDefault="008C55FB" w:rsidP="008942A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cieľ:1.2.</w:t>
            </w:r>
            <w:r w:rsidR="008942A8">
              <w:rPr>
                <w:color w:val="000000" w:themeColor="text1"/>
                <w:sz w:val="22"/>
                <w:szCs w:val="22"/>
              </w:rPr>
              <w:t>2</w:t>
            </w:r>
            <w:r w:rsidR="008942A8" w:rsidRPr="00E906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Pr="006E6E3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lastRenderedPageBreak/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7A132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 w:rsidRPr="006E6E30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.1, 1.2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5c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 w:rsidRPr="006E6E30">
              <w:rPr>
                <w:color w:val="000000" w:themeColor="text1"/>
                <w:sz w:val="22"/>
                <w:szCs w:val="22"/>
              </w:rPr>
              <w:t>1.1.3, 1.2.2</w:t>
            </w:r>
          </w:p>
        </w:tc>
      </w:tr>
      <w:tr w:rsidR="008C55FB" w:rsidRPr="006803B9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6803B9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Pr="006E6E3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 w:rsidRPr="006E6E30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8C55FB" w:rsidRPr="006803B9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Fokusová oblasť: </w:t>
            </w:r>
            <w:r w:rsidRPr="006E6E30">
              <w:rPr>
                <w:color w:val="000000" w:themeColor="text1"/>
                <w:sz w:val="22"/>
                <w:szCs w:val="22"/>
              </w:rPr>
              <w:t>6a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 w:rsidRPr="006E6E30">
              <w:rPr>
                <w:color w:val="000000" w:themeColor="text1"/>
                <w:sz w:val="22"/>
                <w:szCs w:val="22"/>
              </w:rPr>
              <w:t>3.1.1</w:t>
            </w: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51B0">
              <w:rPr>
                <w:b/>
                <w:color w:val="000000" w:themeColor="text1"/>
                <w:sz w:val="22"/>
                <w:szCs w:val="22"/>
              </w:rPr>
              <w:t>PRV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51B0">
              <w:rPr>
                <w:b/>
                <w:color w:val="000000" w:themeColor="text1"/>
                <w:sz w:val="22"/>
                <w:szCs w:val="22"/>
              </w:rPr>
              <w:t>OP RH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  <w:r w:rsidR="00EF1540">
              <w:rPr>
                <w:sz w:val="22"/>
                <w:szCs w:val="22"/>
              </w:rPr>
              <w:t>, 3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Opatrenie: 4</w:t>
            </w:r>
            <w:r>
              <w:rPr>
                <w:sz w:val="22"/>
                <w:szCs w:val="22"/>
              </w:rPr>
              <w:t xml:space="preserve">, 6, </w:t>
            </w:r>
            <w:r w:rsidR="00EF1540">
              <w:rPr>
                <w:sz w:val="22"/>
                <w:szCs w:val="22"/>
              </w:rPr>
              <w:t xml:space="preserve">14, 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4606" w:type="dxa"/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Opatrenie: </w:t>
            </w:r>
            <w:r w:rsidRPr="00E36059">
              <w:rPr>
                <w:sz w:val="22"/>
                <w:szCs w:val="22"/>
              </w:rPr>
              <w:t>čl. 48.1.a, c, d, f, g</w:t>
            </w:r>
          </w:p>
        </w:tc>
      </w:tr>
      <w:tr w:rsidR="008C55FB" w:rsidRPr="00BD42D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Fokusová oblasť: 2a</w:t>
            </w:r>
            <w:r w:rsidR="00EF1540">
              <w:rPr>
                <w:sz w:val="22"/>
                <w:szCs w:val="22"/>
              </w:rPr>
              <w:t>, 3a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2.2</w:t>
            </w:r>
          </w:p>
        </w:tc>
      </w:tr>
      <w:tr w:rsidR="008C55FB" w:rsidRPr="00BD42D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E72E42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36EB1" w:rsidRPr="00BD42D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C2D69B" w:themeFill="accent3" w:themeFillTint="99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 3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C2D69B" w:themeFill="accent3" w:themeFillTint="99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5</w:t>
            </w:r>
          </w:p>
        </w:tc>
      </w:tr>
      <w:tr w:rsidR="00336EB1" w:rsidRPr="00BD42D0" w:rsidTr="00D80979"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336EB1" w:rsidRPr="00BD42D0" w:rsidTr="00D80979">
        <w:tc>
          <w:tcPr>
            <w:tcW w:w="4606" w:type="dxa"/>
            <w:shd w:val="clear" w:color="auto" w:fill="auto"/>
          </w:tcPr>
          <w:p w:rsidR="00336EB1" w:rsidRDefault="00336EB1" w:rsidP="00336E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16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336E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5.1.1 (</w:t>
            </w:r>
            <w:r w:rsidRPr="00DE337F">
              <w:rPr>
                <w:sz w:val="22"/>
                <w:szCs w:val="22"/>
              </w:rPr>
              <w:t>čl. 6</w:t>
            </w:r>
            <w:r>
              <w:rPr>
                <w:sz w:val="22"/>
                <w:szCs w:val="22"/>
              </w:rPr>
              <w:t>8</w:t>
            </w:r>
            <w:r w:rsidRPr="00DE337F">
              <w:rPr>
                <w:sz w:val="22"/>
                <w:szCs w:val="22"/>
              </w:rPr>
              <w:t>.1.b</w:t>
            </w:r>
            <w:r>
              <w:rPr>
                <w:sz w:val="22"/>
                <w:szCs w:val="22"/>
              </w:rPr>
              <w:t>)</w:t>
            </w:r>
            <w:r w:rsidRPr="00DE337F">
              <w:rPr>
                <w:sz w:val="22"/>
                <w:szCs w:val="22"/>
              </w:rPr>
              <w:t xml:space="preserve"> </w:t>
            </w:r>
          </w:p>
        </w:tc>
      </w:tr>
      <w:tr w:rsidR="00336EB1" w:rsidRPr="00BD42D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Fokusová oblasť: </w:t>
            </w:r>
            <w:r w:rsidRPr="00F351B0">
              <w:rPr>
                <w:sz w:val="22"/>
                <w:szCs w:val="22"/>
              </w:rPr>
              <w:t>3a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Default="00336EB1" w:rsidP="00336E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5.1</w:t>
            </w:r>
          </w:p>
        </w:tc>
      </w:tr>
      <w:tr w:rsidR="00336EB1" w:rsidRPr="00BD42D0" w:rsidTr="00D80979">
        <w:tc>
          <w:tcPr>
            <w:tcW w:w="4606" w:type="dxa"/>
            <w:shd w:val="clear" w:color="auto" w:fill="D6E3BC" w:themeFill="accent3" w:themeFillTint="66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36EB1" w:rsidRPr="00BD42D0" w:rsidTr="008C55FB">
        <w:tc>
          <w:tcPr>
            <w:tcW w:w="4606" w:type="dxa"/>
            <w:shd w:val="clear" w:color="auto" w:fill="C2D69B" w:themeFill="accent3" w:themeFillTint="99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 3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5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Pr="00E72E42" w:rsidRDefault="00336EB1" w:rsidP="00EF154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4, 16</w:t>
            </w:r>
          </w:p>
        </w:tc>
        <w:tc>
          <w:tcPr>
            <w:tcW w:w="4606" w:type="dxa"/>
            <w:shd w:val="clear" w:color="auto" w:fill="auto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Opatrenie: </w:t>
            </w:r>
            <w:r w:rsidRPr="00DE337F">
              <w:rPr>
                <w:sz w:val="22"/>
                <w:szCs w:val="22"/>
              </w:rPr>
              <w:t>čl. 69.1.a, b, f</w:t>
            </w:r>
          </w:p>
        </w:tc>
      </w:tr>
      <w:tr w:rsidR="00336EB1" w:rsidRPr="00BD42D0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Fokusová oblasť: </w:t>
            </w:r>
            <w:r w:rsidRPr="00F351B0">
              <w:rPr>
                <w:sz w:val="22"/>
                <w:szCs w:val="22"/>
              </w:rPr>
              <w:t>3a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Pr="00E72E42" w:rsidRDefault="00336EB1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5.2</w:t>
            </w:r>
          </w:p>
        </w:tc>
      </w:tr>
      <w:tr w:rsidR="00336EB1" w:rsidRPr="00BD42D0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36EB1" w:rsidRPr="00BD42D0" w:rsidTr="00445371">
        <w:tc>
          <w:tcPr>
            <w:tcW w:w="4606" w:type="dxa"/>
            <w:shd w:val="clear" w:color="auto" w:fill="C2D69B" w:themeFill="accent3" w:themeFillTint="99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6, 16, 19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čl. 48.1.h</w:t>
            </w:r>
          </w:p>
        </w:tc>
      </w:tr>
      <w:tr w:rsidR="00336EB1" w:rsidRPr="00BD42D0" w:rsidTr="00D80979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Fokusová oblasť: 6a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2.2</w:t>
            </w:r>
          </w:p>
        </w:tc>
      </w:tr>
      <w:tr w:rsidR="00336EB1" w:rsidRPr="00336EB1" w:rsidTr="00D80979">
        <w:tc>
          <w:tcPr>
            <w:tcW w:w="4606" w:type="dxa"/>
            <w:shd w:val="clear" w:color="auto" w:fill="D6E3BC" w:themeFill="accent3" w:themeFillTint="66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D6E3BC" w:themeFill="accent3" w:themeFillTint="66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336EB1" w:rsidRPr="00336EB1" w:rsidTr="00D80979">
        <w:tc>
          <w:tcPr>
            <w:tcW w:w="4606" w:type="dxa"/>
            <w:shd w:val="clear" w:color="auto" w:fill="C2D69B" w:themeFill="accent3" w:themeFillTint="99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 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Default="00336EB1" w:rsidP="00336E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6, 16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2.2.1 (čl. 48.1.h)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2.2</w:t>
            </w:r>
          </w:p>
        </w:tc>
      </w:tr>
      <w:tr w:rsidR="00336EB1" w:rsidRPr="00BD42D0" w:rsidTr="008C55FB">
        <w:tc>
          <w:tcPr>
            <w:tcW w:w="4606" w:type="dxa"/>
            <w:shd w:val="clear" w:color="auto" w:fill="auto"/>
          </w:tcPr>
          <w:p w:rsidR="00336EB1" w:rsidRDefault="00336EB1" w:rsidP="00EF15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336EB1" w:rsidRDefault="00336EB1" w:rsidP="008C55FB">
            <w:pPr>
              <w:jc w:val="both"/>
              <w:rPr>
                <w:sz w:val="22"/>
                <w:szCs w:val="22"/>
              </w:rPr>
            </w:pP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51B0">
              <w:rPr>
                <w:b/>
                <w:color w:val="000000" w:themeColor="text1"/>
                <w:sz w:val="22"/>
                <w:szCs w:val="22"/>
              </w:rPr>
              <w:t>PRV</w:t>
            </w:r>
          </w:p>
        </w:tc>
        <w:tc>
          <w:tcPr>
            <w:tcW w:w="4606" w:type="dxa"/>
            <w:shd w:val="clear" w:color="auto" w:fill="76923C" w:themeFill="accent3" w:themeFillShade="BF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51B0">
              <w:rPr>
                <w:b/>
                <w:color w:val="000000" w:themeColor="text1"/>
                <w:sz w:val="22"/>
                <w:szCs w:val="22"/>
              </w:rPr>
              <w:t>IROP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Pr="006E6E30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 w:rsidRPr="006E6E30">
              <w:rPr>
                <w:color w:val="000000" w:themeColor="text1"/>
                <w:sz w:val="22"/>
                <w:szCs w:val="22"/>
              </w:rPr>
              <w:t>d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6a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 w:rsidRPr="006E6E30">
              <w:rPr>
                <w:color w:val="000000" w:themeColor="text1"/>
                <w:sz w:val="22"/>
                <w:szCs w:val="22"/>
              </w:rPr>
              <w:t>5.1.2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C3D27">
              <w:rPr>
                <w:color w:val="000000" w:themeColor="text1"/>
                <w:sz w:val="22"/>
                <w:szCs w:val="22"/>
              </w:rPr>
              <w:t>Tematický cieľ: 8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</w:t>
            </w:r>
            <w:r w:rsidRPr="006E6E30">
              <w:rPr>
                <w:color w:val="000000" w:themeColor="text1"/>
                <w:sz w:val="22"/>
                <w:szCs w:val="22"/>
              </w:rPr>
              <w:t>7, 19</w:t>
            </w:r>
          </w:p>
        </w:tc>
        <w:tc>
          <w:tcPr>
            <w:tcW w:w="4606" w:type="dxa"/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b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6</w:t>
            </w:r>
            <w:r w:rsidRPr="006E6E30">
              <w:rPr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3.1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6E6E3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Pr="006E6E30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lastRenderedPageBreak/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Pr="006E6E30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Opatrenie: </w:t>
            </w:r>
            <w:r w:rsidRPr="006E6E30">
              <w:rPr>
                <w:color w:val="000000" w:themeColor="text1"/>
                <w:sz w:val="22"/>
                <w:szCs w:val="22"/>
              </w:rPr>
              <w:t>7, 19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Investičná priorita: </w:t>
            </w:r>
            <w:r w:rsidRPr="006E6E30">
              <w:rPr>
                <w:color w:val="000000" w:themeColor="text1"/>
                <w:sz w:val="22"/>
                <w:szCs w:val="22"/>
              </w:rPr>
              <w:t>d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>Fokusová oblasť: 6</w:t>
            </w:r>
            <w:r w:rsidRPr="006E6E30">
              <w:rPr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606" w:type="dxa"/>
            <w:shd w:val="clear" w:color="auto" w:fill="auto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132B">
              <w:rPr>
                <w:color w:val="000000" w:themeColor="text1"/>
                <w:sz w:val="22"/>
                <w:szCs w:val="22"/>
              </w:rPr>
              <w:t xml:space="preserve">Špecifický cieľ: </w:t>
            </w:r>
            <w:r w:rsidRPr="006E6E30">
              <w:rPr>
                <w:color w:val="000000" w:themeColor="text1"/>
                <w:sz w:val="22"/>
                <w:szCs w:val="22"/>
              </w:rPr>
              <w:t>5.1.1, 5.1.2</w:t>
            </w: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4206D0" w:rsidTr="00445371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OP II</w:t>
            </w:r>
          </w:p>
        </w:tc>
      </w:tr>
      <w:tr w:rsidR="008C55FB" w:rsidRPr="004206D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Priorita: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Prioritná os: 6</w:t>
            </w:r>
          </w:p>
        </w:tc>
      </w:tr>
      <w:tr w:rsidR="008C55FB" w:rsidRPr="004206D0" w:rsidTr="008C55FB">
        <w:tc>
          <w:tcPr>
            <w:tcW w:w="4606" w:type="dxa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06" w:type="dxa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7</w:t>
            </w:r>
          </w:p>
        </w:tc>
      </w:tr>
      <w:tr w:rsidR="008C55FB" w:rsidRPr="004206D0" w:rsidTr="008C55FB">
        <w:tc>
          <w:tcPr>
            <w:tcW w:w="4606" w:type="dxa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4, </w:t>
            </w:r>
            <w:r w:rsidRPr="005C3D2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06" w:type="dxa"/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7b</w:t>
            </w:r>
          </w:p>
        </w:tc>
      </w:tr>
      <w:tr w:rsidR="008C55FB" w:rsidRPr="004206D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2c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E906AA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6.2</w:t>
            </w:r>
          </w:p>
        </w:tc>
      </w:tr>
      <w:tr w:rsidR="008C55FB" w:rsidRPr="004206D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6E6E30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C55FB" w:rsidRPr="004206D0" w:rsidTr="008C55FB">
        <w:tc>
          <w:tcPr>
            <w:tcW w:w="4606" w:type="dxa"/>
            <w:shd w:val="clear" w:color="auto" w:fill="C2D69B" w:themeFill="accent3" w:themeFillTint="99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 xml:space="preserve">Prioritná os: 7 </w:t>
            </w:r>
          </w:p>
        </w:tc>
      </w:tr>
      <w:tr w:rsidR="008C55FB" w:rsidRPr="004206D0" w:rsidTr="008C55FB">
        <w:tc>
          <w:tcPr>
            <w:tcW w:w="4606" w:type="dxa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Tematický cieľ: 2</w:t>
            </w:r>
          </w:p>
        </w:tc>
        <w:tc>
          <w:tcPr>
            <w:tcW w:w="4606" w:type="dxa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Tematický cieľ: 2</w:t>
            </w:r>
          </w:p>
        </w:tc>
      </w:tr>
      <w:tr w:rsidR="008C55FB" w:rsidRPr="004206D0" w:rsidTr="008C55FB">
        <w:tc>
          <w:tcPr>
            <w:tcW w:w="4606" w:type="dxa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06" w:type="dxa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Investičná priorita: 2a</w:t>
            </w:r>
          </w:p>
        </w:tc>
      </w:tr>
      <w:tr w:rsidR="008C55FB" w:rsidRPr="004206D0" w:rsidTr="008C55FB">
        <w:tc>
          <w:tcPr>
            <w:tcW w:w="4606" w:type="dxa"/>
          </w:tcPr>
          <w:p w:rsidR="008C55FB" w:rsidRPr="005C3D27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  <w:tc>
          <w:tcPr>
            <w:tcW w:w="4606" w:type="dxa"/>
          </w:tcPr>
          <w:p w:rsidR="008C55FB" w:rsidRPr="00E8675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675B">
              <w:rPr>
                <w:color w:val="000000" w:themeColor="text1"/>
                <w:sz w:val="22"/>
                <w:szCs w:val="22"/>
              </w:rPr>
              <w:t>Špecifický cieľ: 7.1</w:t>
            </w:r>
          </w:p>
        </w:tc>
      </w:tr>
    </w:tbl>
    <w:p w:rsidR="008C55F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E72E42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76923C" w:themeFill="accent3" w:themeFillShade="BF"/>
          </w:tcPr>
          <w:p w:rsidR="008C55FB" w:rsidRPr="00E72E42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OP EVS</w:t>
            </w:r>
          </w:p>
        </w:tc>
      </w:tr>
      <w:tr w:rsidR="008C55FB" w:rsidRPr="00674DAB" w:rsidTr="008C55FB">
        <w:tc>
          <w:tcPr>
            <w:tcW w:w="4606" w:type="dxa"/>
            <w:shd w:val="clear" w:color="auto" w:fill="C2D69B" w:themeFill="accent3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674DAB" w:rsidTr="008C55FB"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8C55FB" w:rsidRPr="00674DAB" w:rsidTr="008C55FB"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Opatrenie: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  <w:tc>
          <w:tcPr>
            <w:tcW w:w="4606" w:type="dxa"/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11</w:t>
            </w:r>
          </w:p>
        </w:tc>
      </w:tr>
      <w:tr w:rsidR="008C55FB" w:rsidRPr="00674DAB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Fokusová oblasť: </w:t>
            </w:r>
            <w:r>
              <w:rPr>
                <w:color w:val="000000" w:themeColor="text1"/>
                <w:sz w:val="22"/>
                <w:szCs w:val="22"/>
              </w:rPr>
              <w:t>všetky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674DAB" w:rsidRDefault="008C55FB" w:rsidP="008C55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1.2, 1.3</w:t>
            </w: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pPr w:leftFromText="141" w:rightFromText="141" w:vertAnchor="text" w:horzAnchor="margin" w:tblpY="218"/>
        <w:tblW w:w="9212" w:type="dxa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91306E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F6228" w:themeFill="accent3" w:themeFillShade="80"/>
            <w:vAlign w:val="center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F6228" w:themeFill="accent3" w:themeFillShade="80"/>
            <w:vAlign w:val="center"/>
          </w:tcPr>
          <w:p w:rsidR="008C55FB" w:rsidRPr="0091306E" w:rsidRDefault="008C55FB" w:rsidP="008C55FB">
            <w:pPr>
              <w:spacing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>OP TP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7 Zdroje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91306E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Administratívne kapacity, údaje, Budovanie kapacity monitorovania a hodnotenia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FFFFFF" w:themeFill="background1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Špecifický cieľ: </w:t>
            </w:r>
            <w:r w:rsidRPr="00F351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</w:p>
        </w:tc>
      </w:tr>
      <w:tr w:rsidR="008C55FB" w:rsidRPr="0091306E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91306E" w:rsidTr="008C55FB"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7 zdroje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systém</w:t>
            </w:r>
          </w:p>
        </w:tc>
        <w:tc>
          <w:tcPr>
            <w:tcW w:w="4606" w:type="dxa"/>
            <w:shd w:val="clear" w:color="auto" w:fill="FFFFFF" w:themeFill="background1"/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</w:tr>
    </w:tbl>
    <w:p w:rsidR="008C55F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9180" w:type="dxa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18572C" w:rsidRPr="0018572C" w:rsidTr="001F7E78">
        <w:trPr>
          <w:tblHeader/>
        </w:trPr>
        <w:tc>
          <w:tcPr>
            <w:tcW w:w="4606" w:type="dxa"/>
            <w:shd w:val="clear" w:color="auto" w:fill="4F6228" w:themeFill="accent3" w:themeFillShade="80"/>
          </w:tcPr>
          <w:p w:rsidR="0018572C" w:rsidRPr="0091306E" w:rsidRDefault="0018572C" w:rsidP="001F7E78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4F6228" w:themeFill="accent3" w:themeFillShade="80"/>
            <w:hideMark/>
          </w:tcPr>
          <w:p w:rsidR="0018572C" w:rsidRPr="0091306E" w:rsidRDefault="0018572C" w:rsidP="001F7E78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INTERREG EUROPE</w:t>
            </w:r>
          </w:p>
        </w:tc>
      </w:tr>
      <w:tr w:rsidR="0018572C" w:rsidRPr="00504B3F" w:rsidTr="001F7E78">
        <w:tc>
          <w:tcPr>
            <w:tcW w:w="4606" w:type="dxa"/>
            <w:shd w:val="clear" w:color="auto" w:fill="C2D69B" w:themeFill="accent3" w:themeFillTint="99"/>
          </w:tcPr>
          <w:p w:rsidR="0018572C" w:rsidRPr="00445371" w:rsidRDefault="0018572C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="00504B3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18572C" w:rsidRPr="00445371" w:rsidRDefault="0018572C" w:rsidP="0044537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8572C" w:rsidRPr="0091306E" w:rsidTr="001F7E78">
        <w:tc>
          <w:tcPr>
            <w:tcW w:w="4606" w:type="dxa"/>
            <w:shd w:val="clear" w:color="auto" w:fill="auto"/>
          </w:tcPr>
          <w:p w:rsidR="0018572C" w:rsidRPr="0091306E" w:rsidRDefault="0018572C" w:rsidP="00504B3F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="00504B3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74" w:type="dxa"/>
            <w:shd w:val="clear" w:color="auto" w:fill="auto"/>
          </w:tcPr>
          <w:p w:rsidR="0018572C" w:rsidRPr="0091306E" w:rsidRDefault="0018572C" w:rsidP="00504B3F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="00504B3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8572C" w:rsidRPr="0091306E" w:rsidTr="001F7E78">
        <w:tc>
          <w:tcPr>
            <w:tcW w:w="4606" w:type="dxa"/>
            <w:shd w:val="clear" w:color="auto" w:fill="auto"/>
          </w:tcPr>
          <w:p w:rsidR="0018572C" w:rsidRPr="0091306E" w:rsidRDefault="0018572C" w:rsidP="00504B3F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 xml:space="preserve">: </w:t>
            </w:r>
            <w:r w:rsidR="00504B3F">
              <w:rPr>
                <w:color w:val="000000" w:themeColor="text1"/>
                <w:sz w:val="22"/>
                <w:szCs w:val="22"/>
              </w:rPr>
              <w:t>2, 16</w:t>
            </w:r>
          </w:p>
        </w:tc>
        <w:tc>
          <w:tcPr>
            <w:tcW w:w="4574" w:type="dxa"/>
            <w:shd w:val="clear" w:color="auto" w:fill="auto"/>
          </w:tcPr>
          <w:p w:rsidR="0018572C" w:rsidRPr="0091306E" w:rsidRDefault="0018572C" w:rsidP="00504B3F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04B3F">
              <w:rPr>
                <w:color w:val="000000" w:themeColor="text1"/>
                <w:sz w:val="22"/>
                <w:szCs w:val="22"/>
              </w:rPr>
              <w:t>1a</w:t>
            </w:r>
          </w:p>
        </w:tc>
      </w:tr>
      <w:tr w:rsidR="0018572C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18572C" w:rsidRPr="0091306E" w:rsidRDefault="0018572C" w:rsidP="00504B3F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4B3F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18572C" w:rsidRPr="0091306E" w:rsidRDefault="0018572C" w:rsidP="001F7E78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1.1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2, 16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1b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1b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1.2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6, 16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3d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2a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2.1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lastRenderedPageBreak/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3d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2b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2.1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14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3d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3a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2.1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5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3d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3b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2.1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8, 10, 12, 13, 15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4a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504B3F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4.1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8, 10, 12, 13, 15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4b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4.1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8, 10, 12, 13, 15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504B3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4c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4.1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="0002757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0275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="00027578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="0002757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0275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="00027578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4, 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0275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27578">
              <w:rPr>
                <w:color w:val="000000" w:themeColor="text1"/>
                <w:sz w:val="22"/>
                <w:szCs w:val="22"/>
              </w:rPr>
              <w:t>4e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7578">
              <w:rPr>
                <w:color w:val="000000" w:themeColor="text1"/>
                <w:sz w:val="22"/>
                <w:szCs w:val="22"/>
              </w:rPr>
              <w:t>5c</w:t>
            </w: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auto"/>
          </w:tcPr>
          <w:p w:rsidR="00504B3F" w:rsidRPr="00674DAB" w:rsidRDefault="00504B3F" w:rsidP="000275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27578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504B3F" w:rsidRPr="0091306E" w:rsidTr="00445371"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E6E30" w:rsidRDefault="00504B3F" w:rsidP="001F7E7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74" w:type="dxa"/>
            <w:tcBorders>
              <w:bottom w:val="dotted" w:sz="4" w:space="0" w:color="76923C" w:themeColor="accent3" w:themeShade="BF"/>
            </w:tcBorders>
            <w:shd w:val="clear" w:color="auto" w:fill="D6E3BC" w:themeFill="accent3" w:themeFillTint="66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04B3F" w:rsidRPr="0091306E" w:rsidTr="00445371">
        <w:tc>
          <w:tcPr>
            <w:tcW w:w="4606" w:type="dxa"/>
            <w:shd w:val="clear" w:color="auto" w:fill="C2D69B" w:themeFill="accent3" w:themeFillTint="99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="0002757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 w:rsidR="0002757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6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3d</w:t>
            </w:r>
          </w:p>
        </w:tc>
      </w:tr>
      <w:tr w:rsidR="00504B3F" w:rsidRPr="0091306E" w:rsidTr="001F7E78">
        <w:tc>
          <w:tcPr>
            <w:tcW w:w="4606" w:type="dxa"/>
            <w:shd w:val="clear" w:color="auto" w:fill="auto"/>
          </w:tcPr>
          <w:p w:rsidR="00504B3F" w:rsidRPr="006E6E30" w:rsidRDefault="00504B3F" w:rsidP="000275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7578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574" w:type="dxa"/>
            <w:shd w:val="clear" w:color="auto" w:fill="auto"/>
          </w:tcPr>
          <w:p w:rsidR="00504B3F" w:rsidRPr="00674DAB" w:rsidRDefault="00504B3F" w:rsidP="001F7E78">
            <w:pPr>
              <w:rPr>
                <w:color w:val="000000" w:themeColor="text1"/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2.1</w:t>
            </w:r>
          </w:p>
        </w:tc>
      </w:tr>
    </w:tbl>
    <w:p w:rsidR="0018572C" w:rsidRPr="007A132B" w:rsidRDefault="0018572C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9180" w:type="dxa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91306E" w:rsidTr="008C55FB">
        <w:trPr>
          <w:tblHeader/>
        </w:trPr>
        <w:tc>
          <w:tcPr>
            <w:tcW w:w="4606" w:type="dxa"/>
            <w:shd w:val="clear" w:color="auto" w:fill="4F6228" w:themeFill="accent3" w:themeFillShade="80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4F6228" w:themeFill="accent3" w:themeFillShade="80"/>
            <w:hideMark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Interreg V-A 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>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HU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6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6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1.1</w:t>
            </w: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9180" w:type="dxa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91306E" w:rsidTr="008C55FB">
        <w:trPr>
          <w:tblHeader/>
        </w:trPr>
        <w:tc>
          <w:tcPr>
            <w:tcW w:w="4606" w:type="dxa"/>
            <w:shd w:val="clear" w:color="auto" w:fill="4F6228" w:themeFill="accent3" w:themeFillShade="80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4F6228" w:themeFill="accent3" w:themeFillShade="80"/>
            <w:hideMark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Interreg V-A 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- 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lastRenderedPageBreak/>
              <w:t>Opatrenie</w:t>
            </w:r>
            <w:r>
              <w:rPr>
                <w:color w:val="000000" w:themeColor="text1"/>
                <w:sz w:val="22"/>
                <w:szCs w:val="22"/>
              </w:rPr>
              <w:t>: 6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pStyle w:val="Normlnywebov"/>
              <w:spacing w:before="40" w:beforeAutospacing="0" w:after="40" w:afterAutospacing="0" w:line="220" w:lineRule="atLeast"/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6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</w:tr>
    </w:tbl>
    <w:p w:rsidR="008C55FB" w:rsidRDefault="008C55FB" w:rsidP="008C55FB">
      <w:pPr>
        <w:spacing w:before="60" w:after="60"/>
        <w:rPr>
          <w:sz w:val="18"/>
          <w:szCs w:val="18"/>
        </w:rPr>
      </w:pPr>
    </w:p>
    <w:p w:rsidR="007F33C9" w:rsidRPr="007A132B" w:rsidRDefault="007F33C9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9180" w:type="dxa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91306E" w:rsidTr="00445371">
        <w:trPr>
          <w:tblHeader/>
        </w:trPr>
        <w:tc>
          <w:tcPr>
            <w:tcW w:w="4606" w:type="dxa"/>
            <w:shd w:val="clear" w:color="auto" w:fill="4F6228" w:themeFill="accent3" w:themeFillShade="80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4F6228" w:themeFill="accent3" w:themeFillShade="80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Interreg V-A 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>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AT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8C55FB" w:rsidRPr="0091306E" w:rsidRDefault="008C55FB" w:rsidP="001A6B71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 w:rsidR="001A6B71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6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6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1A6B71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6B71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</w:tbl>
    <w:p w:rsidR="008C55FB" w:rsidRPr="007A132B" w:rsidRDefault="008C55FB" w:rsidP="008C55FB">
      <w:pPr>
        <w:spacing w:before="60" w:after="60"/>
        <w:rPr>
          <w:sz w:val="18"/>
          <w:szCs w:val="18"/>
        </w:rPr>
      </w:pPr>
    </w:p>
    <w:tbl>
      <w:tblPr>
        <w:tblStyle w:val="Mriekatabuky"/>
        <w:tblW w:w="9180" w:type="dxa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8C55FB" w:rsidRPr="0091306E" w:rsidTr="008C55FB">
        <w:tc>
          <w:tcPr>
            <w:tcW w:w="4606" w:type="dxa"/>
            <w:shd w:val="clear" w:color="auto" w:fill="4F6228" w:themeFill="accent3" w:themeFillShade="80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4F6228" w:themeFill="accent3" w:themeFillShade="80"/>
          </w:tcPr>
          <w:p w:rsidR="008C55FB" w:rsidRPr="0091306E" w:rsidRDefault="008C55FB" w:rsidP="008C55FB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Program </w:t>
            </w:r>
            <w:r w:rsidRPr="00F351B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Interreg V-A 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>S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</w:t>
            </w:r>
            <w:r w:rsidRPr="009130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CZ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Priorita: </w:t>
            </w:r>
            <w:r w:rsidRPr="005C3D2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74" w:type="dxa"/>
            <w:shd w:val="clear" w:color="auto" w:fill="C2D69B" w:themeFill="accent3" w:themeFillTint="99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Prioritná os: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 xml:space="preserve">Tematický cieľ: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Opatrenie</w:t>
            </w:r>
            <w:r>
              <w:rPr>
                <w:color w:val="000000" w:themeColor="text1"/>
                <w:sz w:val="22"/>
                <w:szCs w:val="22"/>
              </w:rPr>
              <w:t>: 6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Investičná priorita:</w:t>
            </w:r>
            <w:r>
              <w:rPr>
                <w:color w:val="000000" w:themeColor="text1"/>
                <w:sz w:val="22"/>
                <w:szCs w:val="22"/>
              </w:rPr>
              <w:t xml:space="preserve"> 6c</w:t>
            </w:r>
          </w:p>
        </w:tc>
      </w:tr>
      <w:tr w:rsidR="008C55FB" w:rsidRPr="0091306E" w:rsidTr="008C55FB">
        <w:tc>
          <w:tcPr>
            <w:tcW w:w="4606" w:type="dxa"/>
            <w:shd w:val="clear" w:color="auto" w:fill="auto"/>
          </w:tcPr>
          <w:p w:rsidR="008C55FB" w:rsidRPr="0091306E" w:rsidRDefault="008C55FB" w:rsidP="008C55FB">
            <w:pPr>
              <w:jc w:val="both"/>
              <w:rPr>
                <w:sz w:val="22"/>
                <w:szCs w:val="22"/>
              </w:rPr>
            </w:pPr>
            <w:r w:rsidRPr="006E6E30">
              <w:rPr>
                <w:color w:val="000000" w:themeColor="text1"/>
                <w:sz w:val="22"/>
                <w:szCs w:val="22"/>
              </w:rPr>
              <w:t>Fokusová oblasť:</w:t>
            </w:r>
            <w:r w:rsidRPr="005C3D27">
              <w:rPr>
                <w:color w:val="000000" w:themeColor="text1"/>
                <w:sz w:val="22"/>
                <w:szCs w:val="22"/>
              </w:rPr>
              <w:t xml:space="preserve"> 6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574" w:type="dxa"/>
            <w:shd w:val="clear" w:color="auto" w:fill="auto"/>
          </w:tcPr>
          <w:p w:rsidR="008C55FB" w:rsidRPr="0091306E" w:rsidRDefault="008C55FB" w:rsidP="008C55FB">
            <w:pPr>
              <w:rPr>
                <w:sz w:val="22"/>
                <w:szCs w:val="22"/>
              </w:rPr>
            </w:pPr>
            <w:r w:rsidRPr="00674DAB">
              <w:rPr>
                <w:color w:val="000000" w:themeColor="text1"/>
                <w:sz w:val="22"/>
                <w:szCs w:val="22"/>
              </w:rPr>
              <w:t>Špecifický cieľ:</w:t>
            </w:r>
            <w:r>
              <w:rPr>
                <w:color w:val="000000" w:themeColor="text1"/>
                <w:sz w:val="22"/>
                <w:szCs w:val="22"/>
              </w:rPr>
              <w:t xml:space="preserve"> 2.1</w:t>
            </w:r>
          </w:p>
        </w:tc>
      </w:tr>
    </w:tbl>
    <w:p w:rsidR="008C55FB" w:rsidRDefault="001B5068" w:rsidP="001B5068">
      <w:pPr>
        <w:pStyle w:val="MPCKO2"/>
      </w:pPr>
      <w:bookmarkStart w:id="28" w:name="_Toc412399783"/>
      <w:bookmarkStart w:id="29" w:name="_Toc441822793"/>
      <w:r>
        <w:t xml:space="preserve">1.9 </w:t>
      </w:r>
      <w:r w:rsidR="008C55FB">
        <w:t>Operačný program Rybné hospodárstvo</w:t>
      </w:r>
      <w:bookmarkEnd w:id="28"/>
      <w:bookmarkEnd w:id="29"/>
    </w:p>
    <w:tbl>
      <w:tblPr>
        <w:tblStyle w:val="Mriekatabuky"/>
        <w:tblW w:w="0" w:type="auto"/>
        <w:tblBorders>
          <w:top w:val="dotted" w:sz="4" w:space="0" w:color="4A442A" w:themeColor="background2" w:themeShade="40"/>
          <w:left w:val="dotted" w:sz="4" w:space="0" w:color="4A442A" w:themeColor="background2" w:themeShade="40"/>
          <w:bottom w:val="dotted" w:sz="4" w:space="0" w:color="4A442A" w:themeColor="background2" w:themeShade="40"/>
          <w:right w:val="dotted" w:sz="4" w:space="0" w:color="4A442A" w:themeColor="background2" w:themeShade="40"/>
          <w:insideH w:val="dotted" w:sz="4" w:space="0" w:color="4A442A" w:themeColor="background2" w:themeShade="40"/>
          <w:insideV w:val="dotted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4A442A" w:themeFill="background2" w:themeFillShade="40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OP RH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4A442A" w:themeFill="background2" w:themeFillShade="40"/>
            <w:vAlign w:val="center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351B0">
              <w:rPr>
                <w:b/>
                <w:sz w:val="22"/>
                <w:szCs w:val="22"/>
              </w:rPr>
              <w:t>PRV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  <w:tc>
          <w:tcPr>
            <w:tcW w:w="4606" w:type="dxa"/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2,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Opatrenie: </w:t>
            </w:r>
            <w:r w:rsidRPr="00E36059">
              <w:rPr>
                <w:sz w:val="22"/>
                <w:szCs w:val="22"/>
              </w:rPr>
              <w:t>čl. 48.1.a, c, d, f, g</w:t>
            </w:r>
          </w:p>
        </w:tc>
        <w:tc>
          <w:tcPr>
            <w:tcW w:w="4606" w:type="dxa"/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Opatrenie: 4</w:t>
            </w:r>
            <w:r>
              <w:rPr>
                <w:sz w:val="22"/>
                <w:szCs w:val="22"/>
              </w:rPr>
              <w:t>, 6, 14, 16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Špecifický cieľ: 2.2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auto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>Fokusová oblasť: 2a, 3a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C4BC96" w:themeFill="background2" w:themeFillShade="BF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C4BC96" w:themeFill="background2" w:themeFillShade="BF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FFFFFF" w:themeFill="background1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FFFFFF" w:themeFill="background1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FFFFFF" w:themeFill="background1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čl. 48.1.h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FFFFFF" w:themeFill="background1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6, 16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FFFFFF" w:themeFill="background1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2.2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FFFFFF" w:themeFill="background1"/>
          </w:tcPr>
          <w:p w:rsidR="008C55FB" w:rsidRPr="00F351B0" w:rsidRDefault="008C55FB" w:rsidP="001F52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Fokusová oblasť: </w:t>
            </w:r>
            <w:r w:rsidR="001F5277">
              <w:rPr>
                <w:sz w:val="22"/>
                <w:szCs w:val="22"/>
              </w:rPr>
              <w:t>6</w:t>
            </w:r>
            <w:r w:rsidRPr="00F351B0">
              <w:rPr>
                <w:sz w:val="22"/>
                <w:szCs w:val="22"/>
              </w:rPr>
              <w:t>a</w:t>
            </w:r>
          </w:p>
        </w:tc>
      </w:tr>
      <w:tr w:rsidR="00D979CD" w:rsidRPr="00F351B0" w:rsidTr="001965F3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C4BC96" w:themeFill="background2" w:themeFillShade="BF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C4BC96" w:themeFill="background2" w:themeFillShade="BF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D979CD" w:rsidRPr="00F351B0" w:rsidTr="001965F3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948A54" w:themeFill="background2" w:themeFillShade="80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2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948A54" w:themeFill="background2" w:themeFillShade="80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6</w:t>
            </w:r>
          </w:p>
        </w:tc>
      </w:tr>
      <w:tr w:rsidR="00D979CD" w:rsidRPr="00F351B0" w:rsidTr="00D80979"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8</w:t>
            </w:r>
          </w:p>
        </w:tc>
      </w:tr>
      <w:tr w:rsidR="00D979CD" w:rsidRPr="00F351B0" w:rsidTr="00D80979"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čl. 48.1.h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D979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6, 16</w:t>
            </w:r>
          </w:p>
        </w:tc>
      </w:tr>
      <w:tr w:rsidR="00D979CD" w:rsidRPr="00F351B0" w:rsidTr="00D80979"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2.2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Fokusová oblasť: 6</w:t>
            </w:r>
            <w:r w:rsidRPr="00F351B0">
              <w:rPr>
                <w:sz w:val="22"/>
                <w:szCs w:val="22"/>
              </w:rPr>
              <w:t>a</w:t>
            </w:r>
          </w:p>
        </w:tc>
      </w:tr>
      <w:tr w:rsidR="00D979CD" w:rsidRPr="00F351B0" w:rsidTr="001965F3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C4BC96" w:themeFill="background2" w:themeFillShade="BF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C4BC96" w:themeFill="background2" w:themeFillShade="BF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D979CD" w:rsidRPr="00F351B0" w:rsidTr="001965F3"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948A54" w:themeFill="background2" w:themeFillShade="80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5</w:t>
            </w:r>
          </w:p>
        </w:tc>
        <w:tc>
          <w:tcPr>
            <w:tcW w:w="4606" w:type="dxa"/>
            <w:tcBorders>
              <w:bottom w:val="dotted" w:sz="4" w:space="0" w:color="4A442A" w:themeColor="background2" w:themeShade="40"/>
            </w:tcBorders>
            <w:shd w:val="clear" w:color="auto" w:fill="948A54" w:themeFill="background2" w:themeFillShade="80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3</w:t>
            </w:r>
          </w:p>
        </w:tc>
      </w:tr>
      <w:tr w:rsidR="00D979CD" w:rsidRPr="00F351B0" w:rsidTr="001965F3"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D979CD" w:rsidRPr="00F351B0" w:rsidTr="001965F3">
        <w:tc>
          <w:tcPr>
            <w:tcW w:w="4606" w:type="dxa"/>
            <w:shd w:val="clear" w:color="auto" w:fill="auto"/>
          </w:tcPr>
          <w:p w:rsidR="00D979CD" w:rsidRDefault="00D979CD" w:rsidP="00D979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Opatrenie: </w:t>
            </w:r>
            <w:r w:rsidRPr="00DE337F">
              <w:rPr>
                <w:sz w:val="22"/>
                <w:szCs w:val="22"/>
              </w:rPr>
              <w:t>čl. 6</w:t>
            </w:r>
            <w:r>
              <w:rPr>
                <w:sz w:val="22"/>
                <w:szCs w:val="22"/>
              </w:rPr>
              <w:t>8</w:t>
            </w:r>
            <w:r w:rsidRPr="00DE337F">
              <w:rPr>
                <w:sz w:val="22"/>
                <w:szCs w:val="22"/>
              </w:rPr>
              <w:t>.1.b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16</w:t>
            </w:r>
          </w:p>
        </w:tc>
      </w:tr>
      <w:tr w:rsidR="00D979CD" w:rsidRPr="00F351B0" w:rsidTr="001965F3"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5.1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Fokusová oblasť: </w:t>
            </w:r>
            <w:r w:rsidRPr="00F351B0">
              <w:rPr>
                <w:sz w:val="22"/>
                <w:szCs w:val="22"/>
              </w:rPr>
              <w:t>3a</w:t>
            </w:r>
          </w:p>
        </w:tc>
      </w:tr>
      <w:tr w:rsidR="00D979CD" w:rsidRPr="00F351B0" w:rsidTr="008C55FB">
        <w:tc>
          <w:tcPr>
            <w:tcW w:w="4606" w:type="dxa"/>
            <w:shd w:val="clear" w:color="auto" w:fill="C4BC96" w:themeFill="background2" w:themeFillShade="BF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C4BC96" w:themeFill="background2" w:themeFillShade="BF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D979CD" w:rsidRPr="00F351B0" w:rsidTr="008C55FB">
        <w:tc>
          <w:tcPr>
            <w:tcW w:w="4606" w:type="dxa"/>
            <w:shd w:val="clear" w:color="auto" w:fill="948A54" w:themeFill="background2" w:themeFillShade="80"/>
          </w:tcPr>
          <w:p w:rsidR="00D979CD" w:rsidRPr="00F351B0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5</w:t>
            </w:r>
          </w:p>
        </w:tc>
        <w:tc>
          <w:tcPr>
            <w:tcW w:w="4606" w:type="dxa"/>
            <w:shd w:val="clear" w:color="auto" w:fill="948A54" w:themeFill="background2" w:themeFillShade="80"/>
          </w:tcPr>
          <w:p w:rsidR="00D979CD" w:rsidRPr="00F351B0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3</w:t>
            </w:r>
          </w:p>
        </w:tc>
      </w:tr>
      <w:tr w:rsidR="00D979CD" w:rsidRPr="00F351B0" w:rsidTr="008C55FB">
        <w:tc>
          <w:tcPr>
            <w:tcW w:w="4606" w:type="dxa"/>
            <w:shd w:val="clear" w:color="auto" w:fill="auto"/>
          </w:tcPr>
          <w:p w:rsidR="00D979CD" w:rsidRPr="00F351B0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:rsidR="00D979CD" w:rsidRPr="00F351B0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3</w:t>
            </w:r>
          </w:p>
        </w:tc>
      </w:tr>
      <w:tr w:rsidR="00D979CD" w:rsidRPr="00F351B0" w:rsidTr="008C55FB">
        <w:tc>
          <w:tcPr>
            <w:tcW w:w="4606" w:type="dxa"/>
            <w:shd w:val="clear" w:color="auto" w:fill="auto"/>
          </w:tcPr>
          <w:p w:rsidR="00D979CD" w:rsidRPr="00F351B0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Opatrenie: </w:t>
            </w:r>
            <w:r w:rsidRPr="00DE337F">
              <w:rPr>
                <w:sz w:val="22"/>
                <w:szCs w:val="22"/>
              </w:rPr>
              <w:t>čl. 69.1.a, b, f</w:t>
            </w:r>
          </w:p>
        </w:tc>
        <w:tc>
          <w:tcPr>
            <w:tcW w:w="4606" w:type="dxa"/>
            <w:shd w:val="clear" w:color="auto" w:fill="auto"/>
          </w:tcPr>
          <w:p w:rsidR="00D979CD" w:rsidRPr="00F351B0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Opatrenie: 4, 16</w:t>
            </w:r>
          </w:p>
        </w:tc>
      </w:tr>
      <w:tr w:rsidR="00D979CD" w:rsidRPr="00F351B0" w:rsidTr="008C55FB"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5.2</w:t>
            </w:r>
          </w:p>
        </w:tc>
        <w:tc>
          <w:tcPr>
            <w:tcW w:w="4606" w:type="dxa"/>
            <w:shd w:val="clear" w:color="auto" w:fill="auto"/>
          </w:tcPr>
          <w:p w:rsidR="00D979CD" w:rsidRDefault="00D979CD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Fokusová oblasť: </w:t>
            </w:r>
            <w:r w:rsidRPr="00F351B0">
              <w:rPr>
                <w:sz w:val="22"/>
                <w:szCs w:val="22"/>
              </w:rPr>
              <w:t>3a</w:t>
            </w:r>
          </w:p>
        </w:tc>
      </w:tr>
    </w:tbl>
    <w:p w:rsidR="008C55FB" w:rsidRDefault="008C55FB" w:rsidP="008C55FB">
      <w:pPr>
        <w:spacing w:before="60" w:after="60"/>
        <w:jc w:val="both"/>
        <w:rPr>
          <w:sz w:val="18"/>
          <w:szCs w:val="18"/>
        </w:rPr>
      </w:pPr>
    </w:p>
    <w:p w:rsidR="000B79CF" w:rsidRDefault="000B79CF" w:rsidP="008C55FB">
      <w:pPr>
        <w:spacing w:before="60" w:after="60"/>
        <w:jc w:val="both"/>
        <w:rPr>
          <w:sz w:val="18"/>
          <w:szCs w:val="18"/>
        </w:rPr>
      </w:pPr>
    </w:p>
    <w:p w:rsidR="000B79CF" w:rsidRDefault="000B79CF" w:rsidP="008C55FB">
      <w:pPr>
        <w:spacing w:before="60" w:after="60"/>
        <w:jc w:val="both"/>
        <w:rPr>
          <w:sz w:val="18"/>
          <w:szCs w:val="18"/>
        </w:rPr>
      </w:pPr>
    </w:p>
    <w:p w:rsidR="000B79CF" w:rsidRDefault="000B79CF" w:rsidP="008C55FB">
      <w:pPr>
        <w:spacing w:before="60" w:after="60"/>
        <w:jc w:val="both"/>
        <w:rPr>
          <w:sz w:val="18"/>
          <w:szCs w:val="18"/>
        </w:rPr>
      </w:pPr>
    </w:p>
    <w:tbl>
      <w:tblPr>
        <w:tblStyle w:val="Mriekatabuky"/>
        <w:tblW w:w="0" w:type="auto"/>
        <w:tblBorders>
          <w:top w:val="dotted" w:sz="4" w:space="0" w:color="4A442A" w:themeColor="background2" w:themeShade="40"/>
          <w:left w:val="dotted" w:sz="4" w:space="0" w:color="4A442A" w:themeColor="background2" w:themeShade="40"/>
          <w:bottom w:val="dotted" w:sz="4" w:space="0" w:color="4A442A" w:themeColor="background2" w:themeShade="40"/>
          <w:right w:val="dotted" w:sz="4" w:space="0" w:color="4A442A" w:themeColor="background2" w:themeShade="40"/>
          <w:insideH w:val="dotted" w:sz="4" w:space="0" w:color="4A442A" w:themeColor="background2" w:themeShade="40"/>
          <w:insideV w:val="dotted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c>
          <w:tcPr>
            <w:tcW w:w="4606" w:type="dxa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803B9">
              <w:rPr>
                <w:b/>
                <w:sz w:val="22"/>
                <w:szCs w:val="22"/>
              </w:rPr>
              <w:lastRenderedPageBreak/>
              <w:t>OP RH</w:t>
            </w:r>
          </w:p>
        </w:tc>
        <w:tc>
          <w:tcPr>
            <w:tcW w:w="4606" w:type="dxa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</w:tr>
      <w:tr w:rsidR="008C55FB" w:rsidRPr="00F351B0" w:rsidTr="008C55FB">
        <w:tc>
          <w:tcPr>
            <w:tcW w:w="4606" w:type="dxa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 78 nariadenia o ENRF</w:t>
            </w:r>
          </w:p>
        </w:tc>
        <w:tc>
          <w:tcPr>
            <w:tcW w:w="4606" w:type="dxa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tcBorders>
              <w:top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Zameranie: A, C</w:t>
            </w:r>
          </w:p>
        </w:tc>
        <w:tc>
          <w:tcPr>
            <w:tcW w:w="4606" w:type="dxa"/>
            <w:tcBorders>
              <w:top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 w:rsidRPr="00F351B0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1, 2, 3</w:t>
            </w:r>
          </w:p>
        </w:tc>
      </w:tr>
      <w:tr w:rsidR="008C55FB" w:rsidRPr="00F351B0" w:rsidTr="008C55FB"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</w:p>
        </w:tc>
      </w:tr>
      <w:tr w:rsidR="008C55FB" w:rsidRPr="00A05DD8" w:rsidTr="008C55FB">
        <w:tc>
          <w:tcPr>
            <w:tcW w:w="4606" w:type="dxa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Čl. 78 nariadenia o ENRF</w:t>
            </w:r>
          </w:p>
        </w:tc>
        <w:tc>
          <w:tcPr>
            <w:tcW w:w="4606" w:type="dxa"/>
            <w:tcBorders>
              <w:top w:val="dotted" w:sz="4" w:space="0" w:color="76923C" w:themeColor="accent3" w:themeShade="BF"/>
              <w:left w:val="dotted" w:sz="4" w:space="0" w:color="76923C" w:themeColor="accent3" w:themeShade="BF"/>
              <w:bottom w:val="dotted" w:sz="4" w:space="0" w:color="76923C" w:themeColor="accent3" w:themeShade="BF"/>
              <w:right w:val="dotted" w:sz="4" w:space="0" w:color="76923C" w:themeColor="accent3" w:themeShade="BF"/>
            </w:tcBorders>
            <w:shd w:val="clear" w:color="auto" w:fill="948A54" w:themeFill="background2" w:themeFillShade="80"/>
          </w:tcPr>
          <w:p w:rsidR="008C55FB" w:rsidRPr="00F351B0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2</w:t>
            </w:r>
          </w:p>
        </w:tc>
      </w:tr>
      <w:tr w:rsidR="008C55FB" w:rsidRPr="00A05DD8" w:rsidTr="008C55FB">
        <w:tc>
          <w:tcPr>
            <w:tcW w:w="4606" w:type="dxa"/>
            <w:tcBorders>
              <w:top w:val="dotted" w:sz="4" w:space="0" w:color="76923C" w:themeColor="accent3" w:themeShade="BF"/>
            </w:tcBorders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Zameranie: B</w:t>
            </w:r>
          </w:p>
        </w:tc>
        <w:tc>
          <w:tcPr>
            <w:tcW w:w="4606" w:type="dxa"/>
            <w:tcBorders>
              <w:top w:val="dotted" w:sz="4" w:space="0" w:color="76923C" w:themeColor="accent3" w:themeShade="BF"/>
            </w:tcBorders>
          </w:tcPr>
          <w:p w:rsidR="008C55FB" w:rsidRDefault="008C55FB" w:rsidP="008C5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</w:t>
            </w:r>
          </w:p>
        </w:tc>
      </w:tr>
    </w:tbl>
    <w:p w:rsidR="008C55FB" w:rsidRDefault="001B5068" w:rsidP="001B5068">
      <w:pPr>
        <w:pStyle w:val="MPCKO2"/>
      </w:pPr>
      <w:bookmarkStart w:id="30" w:name="_Toc408249448"/>
      <w:bookmarkStart w:id="31" w:name="_Toc408260605"/>
      <w:bookmarkStart w:id="32" w:name="_Toc412399784"/>
      <w:bookmarkStart w:id="33" w:name="_Toc441822794"/>
      <w:bookmarkEnd w:id="14"/>
      <w:bookmarkEnd w:id="30"/>
      <w:bookmarkEnd w:id="31"/>
      <w:r>
        <w:t xml:space="preserve">1.10 </w:t>
      </w:r>
      <w:r w:rsidR="008C55FB" w:rsidRPr="00CE1B06">
        <w:t xml:space="preserve">Operačný program </w:t>
      </w:r>
      <w:r w:rsidR="008C55FB">
        <w:t>INTERACT III</w:t>
      </w:r>
      <w:bookmarkEnd w:id="32"/>
      <w:bookmarkEnd w:id="33"/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INTERACT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V-A SK -AT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1A6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Prioritná os: </w:t>
            </w:r>
            <w:r w:rsidR="001A6B71">
              <w:rPr>
                <w:sz w:val="22"/>
                <w:szCs w:val="22"/>
              </w:rPr>
              <w:t>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11ii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</w:t>
            </w:r>
            <w:r w:rsidRPr="007A1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1.1, 1.2, 1.3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-</w:t>
            </w:r>
          </w:p>
        </w:tc>
      </w:tr>
    </w:tbl>
    <w:p w:rsidR="008C55FB" w:rsidRDefault="008C55FB" w:rsidP="008C55FB"/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INTERACT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V-A SK -CZ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Prioritná </w:t>
            </w:r>
            <w:r w:rsidRPr="00445558">
              <w:rPr>
                <w:sz w:val="22"/>
                <w:szCs w:val="22"/>
              </w:rPr>
              <w:t>os: 4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11ii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</w:t>
            </w:r>
            <w:r w:rsidRPr="007A1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1.1, 1.2, 1.3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-</w:t>
            </w:r>
          </w:p>
        </w:tc>
      </w:tr>
    </w:tbl>
    <w:p w:rsidR="008C55FB" w:rsidRDefault="008C55FB" w:rsidP="008C55FB">
      <w:pPr>
        <w:spacing w:before="60" w:after="60"/>
        <w:jc w:val="both"/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INTERACT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INTERREG V-A SK -HU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5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11ii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</w:t>
            </w:r>
            <w:r w:rsidRPr="007A1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1.1, 1.2, 1.3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-</w:t>
            </w:r>
          </w:p>
        </w:tc>
      </w:tr>
    </w:tbl>
    <w:p w:rsidR="008C55FB" w:rsidRDefault="008C55FB" w:rsidP="008C55FB">
      <w:pPr>
        <w:spacing w:before="60" w:after="60"/>
        <w:jc w:val="both"/>
      </w:pPr>
    </w:p>
    <w:tbl>
      <w:tblPr>
        <w:tblStyle w:val="Mriekatabuky"/>
        <w:tblW w:w="0" w:type="auto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55FB" w:rsidRPr="00F351B0" w:rsidTr="008C55FB">
        <w:trPr>
          <w:tblHeader/>
        </w:trPr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INTERACT</w:t>
            </w:r>
          </w:p>
        </w:tc>
        <w:tc>
          <w:tcPr>
            <w:tcW w:w="4606" w:type="dxa"/>
            <w:tcBorders>
              <w:bottom w:val="dotted" w:sz="4" w:space="0" w:color="76923C" w:themeColor="accent3" w:themeShade="BF"/>
            </w:tcBorders>
            <w:shd w:val="clear" w:color="auto" w:fill="4A442A" w:themeFill="background2" w:themeFillShade="40"/>
          </w:tcPr>
          <w:p w:rsidR="008C55FB" w:rsidRPr="00F351B0" w:rsidRDefault="008C55FB" w:rsidP="008C55F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 TP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Priorita: 1</w:t>
            </w:r>
          </w:p>
        </w:tc>
        <w:tc>
          <w:tcPr>
            <w:tcW w:w="4606" w:type="dxa"/>
            <w:shd w:val="clear" w:color="auto" w:fill="948A54" w:themeFill="background2" w:themeFillShade="80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Prioritná os: 1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Tematický cieľ: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Tematický cieľ: 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 11ii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Investičná priorita:</w:t>
            </w:r>
            <w:r w:rsidRPr="007A1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</w:tr>
      <w:tr w:rsidR="008C55FB" w:rsidRPr="00F351B0" w:rsidTr="008C55FB"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Špecifický cieľ: 1.1, 1.2, 1.3</w:t>
            </w:r>
          </w:p>
        </w:tc>
        <w:tc>
          <w:tcPr>
            <w:tcW w:w="4606" w:type="dxa"/>
            <w:shd w:val="clear" w:color="auto" w:fill="auto"/>
          </w:tcPr>
          <w:p w:rsidR="008C55FB" w:rsidRPr="007A132B" w:rsidRDefault="008C55FB" w:rsidP="008C55FB">
            <w:pPr>
              <w:rPr>
                <w:sz w:val="22"/>
                <w:szCs w:val="22"/>
              </w:rPr>
            </w:pPr>
            <w:r w:rsidRPr="007A132B">
              <w:rPr>
                <w:sz w:val="22"/>
                <w:szCs w:val="22"/>
              </w:rPr>
              <w:t xml:space="preserve">Špecifický cieľ: </w:t>
            </w:r>
            <w:r>
              <w:rPr>
                <w:sz w:val="22"/>
                <w:szCs w:val="22"/>
              </w:rPr>
              <w:t>3</w:t>
            </w:r>
          </w:p>
        </w:tc>
      </w:tr>
    </w:tbl>
    <w:p w:rsidR="008C55FB" w:rsidRDefault="008C55FB" w:rsidP="008C55FB">
      <w:pPr>
        <w:pStyle w:val="MPCKO1"/>
      </w:pPr>
      <w:bookmarkStart w:id="34" w:name="_Toc412399785"/>
      <w:bookmarkStart w:id="35" w:name="_Toc441822795"/>
      <w:r>
        <w:t>2 Ostatné nástroje podpory na úrovni EÚ a EIB</w:t>
      </w:r>
      <w:bookmarkEnd w:id="34"/>
      <w:bookmarkEnd w:id="35"/>
    </w:p>
    <w:p w:rsidR="008C55FB" w:rsidRPr="000D166E" w:rsidRDefault="00E55045" w:rsidP="00E55045">
      <w:pPr>
        <w:pStyle w:val="MPCKO2"/>
      </w:pPr>
      <w:bookmarkStart w:id="36" w:name="_Toc441822796"/>
      <w:r>
        <w:t>2.1</w:t>
      </w:r>
      <w:r w:rsidR="008C55FB">
        <w:t xml:space="preserve"> </w:t>
      </w:r>
      <w:bookmarkStart w:id="37" w:name="_Toc412399786"/>
      <w:r w:rsidR="008C55FB" w:rsidRPr="000D166E">
        <w:t>Operačný program Výskum a inovácie</w:t>
      </w:r>
      <w:bookmarkEnd w:id="36"/>
      <w:bookmarkEnd w:id="37"/>
    </w:p>
    <w:p w:rsidR="008C55FB" w:rsidRDefault="00E55045" w:rsidP="00E55045">
      <w:pPr>
        <w:pStyle w:val="MPCKO3"/>
      </w:pPr>
      <w:bookmarkStart w:id="38" w:name="_Toc409443075"/>
      <w:bookmarkStart w:id="39" w:name="_Toc412399787"/>
      <w:bookmarkStart w:id="40" w:name="_Toc441822797"/>
      <w:bookmarkEnd w:id="38"/>
      <w:r>
        <w:t xml:space="preserve">2.1.1 </w:t>
      </w:r>
      <w:r w:rsidR="008C55FB">
        <w:t>HORIZONT 2020</w:t>
      </w:r>
      <w:r w:rsidR="008C55FB">
        <w:rPr>
          <w:rStyle w:val="Odkaznapoznmkupodiarou"/>
        </w:rPr>
        <w:footnoteReference w:id="3"/>
      </w:r>
      <w:r w:rsidR="008C55FB">
        <w:t xml:space="preserve"> a ERA</w:t>
      </w:r>
      <w:bookmarkEnd w:id="39"/>
      <w:bookmarkEnd w:id="40"/>
    </w:p>
    <w:p w:rsidR="008C55FB" w:rsidRDefault="008C55FB" w:rsidP="008C55FB">
      <w:pPr>
        <w:jc w:val="both"/>
      </w:pPr>
      <w:r w:rsidRPr="002C34C4">
        <w:t xml:space="preserve">Zvýšenie účinnosti intervencií v rámci </w:t>
      </w:r>
      <w:r>
        <w:t>prioritnej osi</w:t>
      </w:r>
      <w:r w:rsidRPr="002C34C4">
        <w:t xml:space="preserve"> 1 a 2 OP VaI je možné aj realizáciou podporených aktivít</w:t>
      </w:r>
      <w:r>
        <w:t>, pričom</w:t>
      </w:r>
      <w:r w:rsidRPr="007A132B">
        <w:t xml:space="preserve"> pôjde najmä o financovanie infraštruktúry potrebnej pre riešenie výskumných úloh v projektoch, o podporu projektov, ktoré boli hodnotené v rámci Horizontu 2020 ako kvalitné, ale neboli financované z dôvodu nedostatku finančných zdrojov a</w:t>
      </w:r>
      <w:r>
        <w:t> </w:t>
      </w:r>
      <w:r w:rsidRPr="007A132B">
        <w:t xml:space="preserve">financovanie, resp. </w:t>
      </w:r>
      <w:r>
        <w:t>spolu</w:t>
      </w:r>
      <w:r w:rsidRPr="007A132B">
        <w:t>financovanie účasti slovenských výskumných inštitúcií vo vybraných iniciatívach v rámci ERA (technologické platformy, účasť v znalostných spoločenstvách Európskeho inovačného a</w:t>
      </w:r>
      <w:r>
        <w:t> </w:t>
      </w:r>
      <w:r w:rsidRPr="007A132B">
        <w:t>technologického</w:t>
      </w:r>
      <w:r>
        <w:t xml:space="preserve"> inštitútu</w:t>
      </w:r>
      <w:r w:rsidRPr="007A132B">
        <w:t xml:space="preserve">; projekty všetkých typov výskumných inštitúcií v rámci nadnárodných programov spolupráce v oblasti </w:t>
      </w:r>
      <w:r>
        <w:t>výskumu a vývoja</w:t>
      </w:r>
      <w:r w:rsidRPr="007A132B">
        <w:t>, ako je EUREKA, COST, EUROSTARS 2 a pod.; účasť v medzinárodnej spolupráci formou ERA-NETOV; účasť v</w:t>
      </w:r>
      <w:r>
        <w:t> </w:t>
      </w:r>
      <w:r w:rsidRPr="007A132B">
        <w:t>ďalších relevantných iniciatívach v rámci ERA – napr. ESFRI).</w:t>
      </w:r>
    </w:p>
    <w:p w:rsidR="008C55FB" w:rsidRDefault="008C55FB" w:rsidP="008C55FB">
      <w:pPr>
        <w:spacing w:before="120"/>
        <w:jc w:val="both"/>
      </w:pPr>
      <w:r>
        <w:t>Horizont 2020 je otvorený pre všetky právne subjekty, bez ohľadu na miesto založenia, štátnu príslušnosť, alebo medzinárodné organizácie za predpokladu, že boli splnené podmienky stanovené v nariadení Európskeho parlamentu a Rady č. 1290/2013. Prevláda princíp minimálne troch krajín</w:t>
      </w:r>
      <w:r>
        <w:rPr>
          <w:rStyle w:val="Odkaznapoznmkupodiarou"/>
        </w:rPr>
        <w:footnoteReference w:id="4"/>
      </w:r>
      <w:r>
        <w:t>, ale k dispozícii sú aj dotácie pre jednotlivé malé a stredné podniky („MSP“), alebo výskumníkov (ERC, MSCA). Financovanie toho istého projektu prostredníctvom rôznych grantov z programu Horizont 2020 a EŠIF je povolené, nesmie však dôjsť k dvojitému financovaniu rovnakých položiek výdavkov.</w:t>
      </w:r>
    </w:p>
    <w:p w:rsidR="008C55FB" w:rsidRDefault="008C55FB" w:rsidP="008C55FB">
      <w:pPr>
        <w:spacing w:before="120"/>
      </w:pPr>
      <w:r>
        <w:t>Ďalšie informácie sú dostupné na webovej stránke:</w:t>
      </w:r>
    </w:p>
    <w:p w:rsidR="008C55FB" w:rsidRDefault="009E7043" w:rsidP="008C55FB">
      <w:pPr>
        <w:rPr>
          <w:rStyle w:val="Hypertextovprepojenie"/>
        </w:rPr>
      </w:pPr>
      <w:hyperlink r:id="rId9">
        <w:r w:rsidR="008C55FB" w:rsidRPr="009B0420">
          <w:rPr>
            <w:rStyle w:val="Hypertextovprepojenie"/>
          </w:rPr>
          <w:t>http://ec.europa.eu/programmes/horizon2020/find-your-area</w:t>
        </w:r>
      </w:hyperlink>
      <w:r w:rsidR="008C55FB">
        <w:rPr>
          <w:rStyle w:val="Hypertextovprepojenie"/>
        </w:rPr>
        <w:t>.</w:t>
      </w:r>
    </w:p>
    <w:p w:rsidR="008C55FB" w:rsidRPr="007A132B" w:rsidRDefault="008C55FB" w:rsidP="008C55FB">
      <w:pPr>
        <w:spacing w:before="360"/>
        <w:jc w:val="both"/>
      </w:pPr>
      <w:r w:rsidRPr="000D166E">
        <w:rPr>
          <w:b/>
          <w:color w:val="365F91" w:themeColor="accent1" w:themeShade="BF"/>
        </w:rPr>
        <w:t>Európsky inovačný a technologický inštitút</w:t>
      </w:r>
      <w:r>
        <w:rPr>
          <w:rStyle w:val="Odkaznapoznmkupodiarou"/>
        </w:rPr>
        <w:footnoteReference w:id="5"/>
      </w:r>
      <w:r>
        <w:t xml:space="preserve"> (ďalej </w:t>
      </w:r>
      <w:r w:rsidRPr="00693F26">
        <w:t xml:space="preserve">len „EIT“) </w:t>
      </w:r>
      <w:r w:rsidRPr="007A132B">
        <w:t xml:space="preserve">si kladie </w:t>
      </w:r>
      <w:r>
        <w:t xml:space="preserve">za cieľ zlepšiť schopnosť inovovať. EIT dosahuje svoje poslanie prostredníctvom úplnej integrácie všetkých troch strán znalostného trojuholníka, teda vyššieho vzdelávania, výskumu a podnikania, znalostných a inovačných spoločenstiev (ďalej </w:t>
      </w:r>
      <w:r w:rsidRPr="00693F26">
        <w:t>len „KIC“)</w:t>
      </w:r>
      <w:r w:rsidRPr="007A132B">
        <w:t xml:space="preserve">. Spája </w:t>
      </w:r>
      <w:r>
        <w:t>zástupcov</w:t>
      </w:r>
      <w:r w:rsidRPr="007A132B">
        <w:t xml:space="preserve"> zo všetkých </w:t>
      </w:r>
      <w:r>
        <w:t>uvedených</w:t>
      </w:r>
      <w:r w:rsidRPr="007A132B">
        <w:t xml:space="preserve"> </w:t>
      </w:r>
      <w:r>
        <w:t>oblastí</w:t>
      </w:r>
      <w:r w:rsidRPr="007A132B">
        <w:t xml:space="preserve"> s cieľom dosiahnuť spoluprácu v KIC.</w:t>
      </w:r>
    </w:p>
    <w:p w:rsidR="008C55FB" w:rsidRDefault="008C55FB" w:rsidP="008C55FB">
      <w:pPr>
        <w:spacing w:before="120"/>
        <w:jc w:val="both"/>
      </w:pPr>
      <w:r w:rsidRPr="007A132B">
        <w:t>Ďalšie užitočné informácie o</w:t>
      </w:r>
      <w:r>
        <w:t> </w:t>
      </w:r>
      <w:r w:rsidRPr="007A132B">
        <w:t>EIT</w:t>
      </w:r>
      <w:r>
        <w:t>,</w:t>
      </w:r>
      <w:r w:rsidRPr="007A132B">
        <w:t xml:space="preserve"> ako súčasti Horizont 2020</w:t>
      </w:r>
      <w:r>
        <w:t>,</w:t>
      </w:r>
      <w:r w:rsidRPr="007A132B">
        <w:t xml:space="preserve"> sú dostupné na webovej stránke</w:t>
      </w:r>
      <w:r>
        <w:t>:</w:t>
      </w:r>
      <w:r w:rsidRPr="007A132B">
        <w:t xml:space="preserve"> </w:t>
      </w:r>
      <w:hyperlink r:id="rId10" w:history="1">
        <w:r w:rsidRPr="002C34C4">
          <w:rPr>
            <w:rStyle w:val="Hypertextovprepojenie"/>
          </w:rPr>
          <w:t>http://eit.europa.eu/eit-community/eit-glance</w:t>
        </w:r>
      </w:hyperlink>
      <w:r w:rsidRPr="002C34C4">
        <w:t>.</w:t>
      </w:r>
    </w:p>
    <w:p w:rsidR="008C55FB" w:rsidRDefault="008C55FB" w:rsidP="008C55FB">
      <w:pPr>
        <w:spacing w:before="120"/>
        <w:jc w:val="both"/>
      </w:pPr>
      <w:r>
        <w:t>Súčasťou programu Horizont 2020, rámcového programu EÚ pre výskum a inováciu sú najdôležitejšie časti, ktoré smerujú do podpory MSP.</w:t>
      </w:r>
    </w:p>
    <w:p w:rsidR="008C55FB" w:rsidRDefault="008C55FB" w:rsidP="008C55FB">
      <w:pPr>
        <w:spacing w:before="120"/>
        <w:jc w:val="both"/>
      </w:pPr>
      <w:r>
        <w:t xml:space="preserve">Pre zistenie </w:t>
      </w:r>
      <w:r w:rsidRPr="007A132B">
        <w:t>súlad</w:t>
      </w:r>
      <w:r>
        <w:t>u</w:t>
      </w:r>
      <w:r w:rsidRPr="007A132B">
        <w:t xml:space="preserve"> MSP s odporúčaním EÚ 2003/361/ES, </w:t>
      </w:r>
      <w:r>
        <w:t>tzn. spôsobilosti MSP na</w:t>
      </w:r>
      <w:r w:rsidRPr="007A132B">
        <w:t xml:space="preserve"> financovanie niektorých ak</w:t>
      </w:r>
      <w:r>
        <w:t>tivít</w:t>
      </w:r>
      <w:r w:rsidRPr="007A132B">
        <w:t xml:space="preserve"> z</w:t>
      </w:r>
      <w:r>
        <w:t> </w:t>
      </w:r>
      <w:r w:rsidRPr="007A132B">
        <w:t>Horizont</w:t>
      </w:r>
      <w:r>
        <w:t>-u</w:t>
      </w:r>
      <w:r w:rsidRPr="007A132B">
        <w:t xml:space="preserve"> 2020</w:t>
      </w:r>
      <w:r>
        <w:t>,</w:t>
      </w:r>
      <w:r w:rsidRPr="007A132B">
        <w:t xml:space="preserve"> je k dispozícii nástroj na registráciu príjemcu</w:t>
      </w:r>
      <w:r w:rsidRPr="007A132B">
        <w:rPr>
          <w:rStyle w:val="Odkaznapoznmkupodiarou"/>
        </w:rPr>
        <w:footnoteReference w:id="6"/>
      </w:r>
      <w:r w:rsidRPr="007A132B">
        <w:t xml:space="preserve"> dostupný na webovej stránke</w:t>
      </w:r>
      <w:r>
        <w:t>:</w:t>
      </w:r>
    </w:p>
    <w:p w:rsidR="008C55FB" w:rsidRPr="007A132B" w:rsidRDefault="009E7043" w:rsidP="008C55FB">
      <w:pPr>
        <w:jc w:val="both"/>
        <w:rPr>
          <w:rStyle w:val="Hypertextovprepojenie"/>
        </w:rPr>
      </w:pPr>
      <w:hyperlink r:id="rId11">
        <w:r w:rsidR="008C55FB" w:rsidRPr="007A132B">
          <w:rPr>
            <w:rStyle w:val="Hypertextovprepojenie"/>
          </w:rPr>
          <w:t>http://ec.europa.eu/research/participants/data/ref/h2020/grants_manual/lev/h2020-guide-lev_en.pdf</w:t>
        </w:r>
      </w:hyperlink>
      <w:r w:rsidR="008C55FB" w:rsidRPr="007A132B">
        <w:rPr>
          <w:rStyle w:val="Hypertextovprepojenie"/>
        </w:rPr>
        <w:t>.</w:t>
      </w:r>
    </w:p>
    <w:p w:rsidR="008C55FB" w:rsidRPr="007A132B" w:rsidRDefault="008C55FB" w:rsidP="008C55FB">
      <w:pPr>
        <w:spacing w:before="360"/>
        <w:jc w:val="both"/>
        <w:rPr>
          <w:b/>
          <w:color w:val="365F91" w:themeColor="accent1" w:themeShade="BF"/>
        </w:rPr>
      </w:pPr>
      <w:r w:rsidRPr="007A132B">
        <w:rPr>
          <w:b/>
          <w:color w:val="365F91" w:themeColor="accent1" w:themeShade="BF"/>
        </w:rPr>
        <w:t>Enterprise Europe Network (EEN)</w:t>
      </w:r>
    </w:p>
    <w:p w:rsidR="008C55FB" w:rsidRDefault="008C55FB" w:rsidP="008C55FB">
      <w:pPr>
        <w:jc w:val="both"/>
      </w:pPr>
      <w:r w:rsidRPr="007A132B">
        <w:t>Poskytuje služby podporujúce MSP v programoch COSME a Horizont 2020, rovnako aj v oblasti internacionalizácie služieb nad rámec jednotného trhu a informuje MSP o možnostiach financovania v rámci EŠIF.</w:t>
      </w:r>
    </w:p>
    <w:p w:rsidR="008C55FB" w:rsidRDefault="008C55FB" w:rsidP="008C55FB">
      <w:pPr>
        <w:spacing w:before="120"/>
        <w:jc w:val="both"/>
        <w:rPr>
          <w:rStyle w:val="Hypertextovprepojenie"/>
        </w:rPr>
      </w:pPr>
      <w:r>
        <w:t xml:space="preserve">Pre potenciálnych žiadateľov sú ďalšie informácie dostupné na webovej stránke: </w:t>
      </w:r>
      <w:hyperlink r:id="rId12" w:history="1">
        <w:r w:rsidRPr="009C6F8F">
          <w:rPr>
            <w:rStyle w:val="Hypertextovprepojenie"/>
          </w:rPr>
          <w:t>http://een.ec.europa.eu/</w:t>
        </w:r>
      </w:hyperlink>
      <w:r>
        <w:rPr>
          <w:rStyle w:val="Hypertextovprepojenie"/>
          <w:u w:val="none"/>
        </w:rPr>
        <w:t xml:space="preserve"> </w:t>
      </w:r>
      <w:r>
        <w:rPr>
          <w:rStyle w:val="Hypertextovprepojenie"/>
          <w:color w:val="auto"/>
          <w:u w:val="none"/>
        </w:rPr>
        <w:t xml:space="preserve">prípadne ďalšie informácie na webovej stránke: </w:t>
      </w:r>
      <w:hyperlink r:id="rId13" w:history="1">
        <w:r w:rsidRPr="009C6F8F">
          <w:rPr>
            <w:rStyle w:val="Hypertextovprepojenie"/>
          </w:rPr>
          <w:t>http://europa.eu/youreurope/business/</w:t>
        </w:r>
      </w:hyperlink>
      <w:r>
        <w:rPr>
          <w:rStyle w:val="Hypertextovprepojenie"/>
        </w:rP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 w:rsidRPr="00F351B0">
        <w:rPr>
          <w:b/>
          <w:color w:val="365F91" w:themeColor="accent1" w:themeShade="BF"/>
        </w:rPr>
        <w:t>Nástroj MSP</w:t>
      </w:r>
    </w:p>
    <w:p w:rsidR="008C55FB" w:rsidRDefault="008C55FB" w:rsidP="008C55FB">
      <w:pPr>
        <w:jc w:val="both"/>
        <w:rPr>
          <w:rStyle w:val="Hypertextovprepojenie"/>
        </w:rPr>
      </w:pPr>
      <w:r w:rsidRPr="00F351B0">
        <w:t>Zriadený na podporu MSP s vysokým potenciálom rozvíjať prelomové inovatívne nápady pre výrobky, služby alebo postupy, ktoré sú pripravené čeliť konkurencii na svetovom trhu. Informácie o program</w:t>
      </w:r>
      <w:r>
        <w:t>e</w:t>
      </w:r>
      <w:r w:rsidRPr="00F351B0">
        <w:t xml:space="preserve"> a plánovaných výzvach sú dostupné na webovej stránke</w:t>
      </w:r>
      <w:r>
        <w:t xml:space="preserve">: </w:t>
      </w:r>
      <w:hyperlink r:id="rId14">
        <w:r w:rsidRPr="00F351B0">
          <w:rPr>
            <w:rStyle w:val="Hypertextovprepojenie"/>
          </w:rPr>
          <w:t>http://ec.europa.eu/research/participants/portal/desktop/en/opportunities/h2020/calls/h2020-smeinst-1-2014.html</w:t>
        </w:r>
      </w:hyperlink>
      <w:r>
        <w:rPr>
          <w:rStyle w:val="Hypertextovprepojenie"/>
        </w:rPr>
        <w:t>.</w:t>
      </w:r>
    </w:p>
    <w:p w:rsidR="008C55FB" w:rsidRPr="00E620B6" w:rsidRDefault="00E55045" w:rsidP="00E55045">
      <w:pPr>
        <w:pStyle w:val="MPCKO3"/>
      </w:pPr>
      <w:bookmarkStart w:id="41" w:name="_Toc409443077"/>
      <w:bookmarkStart w:id="42" w:name="_Toc407542729"/>
      <w:bookmarkStart w:id="43" w:name="_Toc407549104"/>
      <w:bookmarkStart w:id="44" w:name="_Toc407549177"/>
      <w:bookmarkStart w:id="45" w:name="_Toc407556668"/>
      <w:bookmarkStart w:id="46" w:name="_Toc407557075"/>
      <w:bookmarkStart w:id="47" w:name="_Toc407542730"/>
      <w:bookmarkStart w:id="48" w:name="_Toc407549105"/>
      <w:bookmarkStart w:id="49" w:name="_Toc407549178"/>
      <w:bookmarkStart w:id="50" w:name="_Toc407556669"/>
      <w:bookmarkStart w:id="51" w:name="_Toc407557076"/>
      <w:bookmarkStart w:id="52" w:name="_Toc412399788"/>
      <w:bookmarkStart w:id="53" w:name="_Toc441822798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t xml:space="preserve">2.1.2 </w:t>
      </w:r>
      <w:r w:rsidR="008C55FB" w:rsidRPr="00E620B6">
        <w:t>ERASMUS+</w:t>
      </w:r>
      <w:bookmarkEnd w:id="52"/>
      <w:bookmarkEnd w:id="53"/>
    </w:p>
    <w:p w:rsidR="008C55FB" w:rsidRDefault="008C55FB" w:rsidP="008C55FB">
      <w:pPr>
        <w:jc w:val="both"/>
      </w:pPr>
      <w:r>
        <w:t>Program Erasmus+</w:t>
      </w:r>
      <w:r>
        <w:rPr>
          <w:rStyle w:val="Odkaznapoznmkupodiarou"/>
        </w:rPr>
        <w:footnoteReference w:id="7"/>
      </w:r>
      <w:r>
        <w:t xml:space="preserve"> podporuje opatrenia v oblasti vzdelávania, odbornej prípravy, mládeže a športu na programové obdobie 2014 – 2020. Línia podpory bude smerovaná v zmysle čl. 7 nariadenia Európskeho parlamentu a Rady (EÚ) č. 1288/2013 do vzdelávacej mobility jednotlivcov s cieľom zlepšiť ich zručnosti a v zmysle čl. 8 nariadenia EP a Rady (EÚ) </w:t>
      </w:r>
      <w:r>
        <w:br/>
        <w:t>č. 1288/2013 do spolupráce v oblasti inovácií a výmeny osvedčených postupov s cieľom využívania inovatívnych postupov a vytvárania partnerstiev s priemyslom, vrátane podpory reformovania vzdelávacieho systému. V rámci programu nie je možné kombinovať prostriedky (granty) v rámci rovnakého projektu.</w:t>
      </w:r>
    </w:p>
    <w:p w:rsidR="008C55FB" w:rsidRDefault="008C55FB" w:rsidP="008C55FB">
      <w:pPr>
        <w:spacing w:before="120"/>
        <w:jc w:val="both"/>
      </w:pPr>
      <w:r>
        <w:t>Pre účely informovania potenciálnych žiadateľov sú informácie o programe, výzvach a plánovaných výzvach dostupné na webovej stránke:</w:t>
      </w:r>
    </w:p>
    <w:p w:rsidR="008C55FB" w:rsidRDefault="009E7043" w:rsidP="008C55FB">
      <w:pPr>
        <w:jc w:val="both"/>
        <w:rPr>
          <w:rStyle w:val="Hypertextovprepojenie"/>
        </w:rPr>
      </w:pPr>
      <w:hyperlink r:id="rId15" w:history="1">
        <w:r w:rsidR="008C55FB" w:rsidRPr="003B419B">
          <w:rPr>
            <w:rStyle w:val="Hypertextovprepojenie"/>
          </w:rPr>
          <w:t>http://ec.europa.eu/programmes/erasmus-plus/index_sk.htm</w:t>
        </w:r>
      </w:hyperlink>
      <w:r w:rsidR="008C55FB">
        <w:rPr>
          <w:rStyle w:val="Hypertextovprepojenie"/>
        </w:rPr>
        <w:t>.</w:t>
      </w:r>
    </w:p>
    <w:p w:rsidR="008C55FB" w:rsidRDefault="00E55045" w:rsidP="00E55045">
      <w:pPr>
        <w:pStyle w:val="MPCKO3"/>
      </w:pPr>
      <w:bookmarkStart w:id="54" w:name="_Toc409443079"/>
      <w:bookmarkStart w:id="55" w:name="_Toc409443080"/>
      <w:bookmarkStart w:id="56" w:name="_Toc409443081"/>
      <w:bookmarkStart w:id="57" w:name="_Toc409443082"/>
      <w:bookmarkStart w:id="58" w:name="_Toc412399789"/>
      <w:bookmarkStart w:id="59" w:name="_Toc441822799"/>
      <w:bookmarkEnd w:id="54"/>
      <w:bookmarkEnd w:id="55"/>
      <w:bookmarkEnd w:id="56"/>
      <w:bookmarkEnd w:id="57"/>
      <w:r>
        <w:t xml:space="preserve">2.1.3 </w:t>
      </w:r>
      <w:r w:rsidR="008C55FB" w:rsidRPr="00E72E42">
        <w:t>COSME</w:t>
      </w:r>
      <w:bookmarkEnd w:id="58"/>
      <w:bookmarkEnd w:id="59"/>
    </w:p>
    <w:p w:rsidR="008C55FB" w:rsidRPr="004E7BE4" w:rsidRDefault="008C55FB" w:rsidP="008C55FB">
      <w:pPr>
        <w:jc w:val="both"/>
      </w:pPr>
      <w:r>
        <w:t>Zvýšenie účinnosti intervencií v rámci prioritnej osi 2 a 3 je možné realizáciou podporených aktivít, a to buď v rámci priamych dotácií</w:t>
      </w:r>
      <w:r>
        <w:rPr>
          <w:rStyle w:val="Odkaznapoznmkupodiarou"/>
        </w:rPr>
        <w:footnoteReference w:id="8"/>
      </w:r>
      <w:r>
        <w:t xml:space="preserve"> z prostriedkov EK alebo jej výkonnej agentúry pre projekty s konkrétnymi cieľmi (životné prostredie, výskum, vývoj a inovácie, školenia a pod.), alebo priamym financovaním z národných a miestnych zdrojov</w:t>
      </w:r>
      <w:r>
        <w:rPr>
          <w:rStyle w:val="Odkaznapoznmkupodiarou"/>
        </w:rPr>
        <w:footnoteReference w:id="9"/>
      </w:r>
      <w:r>
        <w:t>.</w:t>
      </w:r>
    </w:p>
    <w:p w:rsidR="008C55FB" w:rsidRPr="00E72E42" w:rsidRDefault="008C55FB" w:rsidP="008C55FB">
      <w:pPr>
        <w:spacing w:before="120"/>
        <w:jc w:val="both"/>
        <w:rPr>
          <w:b/>
          <w:color w:val="365F91" w:themeColor="accent1" w:themeShade="BF"/>
        </w:rPr>
      </w:pPr>
      <w:r>
        <w:t>Súčinnosť s programom EÚ pre konkurencieschopnosť podnikov s dôrazom na malé a stredné podniky (ďalej len „MSP“) je v programovom období 2014 – 2020 možná z programu COSME</w:t>
      </w:r>
      <w:r>
        <w:rPr>
          <w:rStyle w:val="Odkaznapoznmkupodiarou"/>
        </w:rPr>
        <w:footnoteReference w:id="10"/>
      </w:r>
      <w:r>
        <w:t xml:space="preserve"> a to najmä vo vzťahu k prioritnej osi 3 a 4 OP VaI. Línia podpory bude smerovaná v zmysle čl. 3 n</w:t>
      </w:r>
      <w:r w:rsidRPr="003F311E">
        <w:t>ariadeni</w:t>
      </w:r>
      <w:r>
        <w:t>a</w:t>
      </w:r>
      <w:r w:rsidRPr="003F311E">
        <w:t xml:space="preserve"> </w:t>
      </w:r>
      <w:r>
        <w:t>Európskeho parlamentu</w:t>
      </w:r>
      <w:r w:rsidRPr="003F311E">
        <w:t xml:space="preserve"> a Rady (EÚ) č. 1287/2013</w:t>
      </w:r>
      <w:r>
        <w:t xml:space="preserve"> do podpory najmä MSP s cieľom posilnenia konkurencieschopnosti a udržateľnosti podnikov, podpory existujúcich podnikov, povzbudenia podnikateľskej kultúry a podpory rastu MSP, rozvoja znalostnej spoločnosti a vývoja založenom na vyvážanom hospodárskom raste.</w:t>
      </w:r>
    </w:p>
    <w:p w:rsidR="008C55FB" w:rsidRDefault="008C55FB" w:rsidP="008C55FB">
      <w:pPr>
        <w:spacing w:before="120"/>
        <w:jc w:val="both"/>
      </w:pPr>
      <w:r>
        <w:t>Pre účely informovania potenciálnych žiadateľov sú informácie o programe, výzvach a plánovaných výzvach dostupné na webovej stránke:</w:t>
      </w:r>
    </w:p>
    <w:p w:rsidR="008C55FB" w:rsidRDefault="009E7043" w:rsidP="008C55FB">
      <w:pPr>
        <w:jc w:val="both"/>
      </w:pPr>
      <w:hyperlink r:id="rId16" w:history="1">
        <w:r w:rsidR="008C55FB" w:rsidRPr="0015155D">
          <w:rPr>
            <w:rStyle w:val="Hypertextovprepojenie"/>
          </w:rPr>
          <w:t>http://ec.europa.eu/enterprise/initiatives/cosme/index_en.htm</w:t>
        </w:r>
      </w:hyperlink>
      <w:r w:rsidR="008C55FB">
        <w:t>,</w:t>
      </w:r>
    </w:p>
    <w:p w:rsidR="008C55FB" w:rsidRDefault="008C55FB" w:rsidP="008C55FB">
      <w:pPr>
        <w:spacing w:before="120"/>
        <w:jc w:val="both"/>
      </w:pPr>
      <w:r>
        <w:t>prípadne</w:t>
      </w:r>
      <w:r w:rsidRPr="00D92538">
        <w:t xml:space="preserve"> na webovej stránke Výkonnej agentúry pre malé a stredné podniky EASME:</w:t>
      </w:r>
    </w:p>
    <w:p w:rsidR="008C55FB" w:rsidRDefault="009E7043" w:rsidP="008C55FB">
      <w:pPr>
        <w:jc w:val="both"/>
        <w:rPr>
          <w:rStyle w:val="Hypertextovprepojenie"/>
        </w:rPr>
      </w:pPr>
      <w:hyperlink r:id="rId17" w:history="1">
        <w:r w:rsidR="008C55FB" w:rsidRPr="00D92538">
          <w:rPr>
            <w:rStyle w:val="Hypertextovprepojenie"/>
          </w:rPr>
          <w:t>http://ec.europa.eu/easme/en/cosme-eu-programme-competitiveness-enterprises-and-small-and-medium-sized-enterprises-smes</w:t>
        </w:r>
      </w:hyperlink>
      <w:r w:rsidR="008C55FB">
        <w:rPr>
          <w:rStyle w:val="Hypertextovprepojenie"/>
        </w:rPr>
        <w:t>.</w:t>
      </w:r>
    </w:p>
    <w:p w:rsidR="008C55FB" w:rsidRDefault="00E55045" w:rsidP="00E55045">
      <w:pPr>
        <w:pStyle w:val="MPCKO3"/>
      </w:pPr>
      <w:bookmarkStart w:id="60" w:name="_Toc409443084"/>
      <w:bookmarkStart w:id="61" w:name="_Toc409443085"/>
      <w:bookmarkStart w:id="62" w:name="_Toc409443086"/>
      <w:bookmarkStart w:id="63" w:name="_Toc409443087"/>
      <w:bookmarkStart w:id="64" w:name="_Toc409443088"/>
      <w:bookmarkStart w:id="65" w:name="_Toc409443089"/>
      <w:bookmarkStart w:id="66" w:name="_Toc409443090"/>
      <w:bookmarkStart w:id="67" w:name="_Toc409443091"/>
      <w:bookmarkStart w:id="68" w:name="_Toc412399790"/>
      <w:bookmarkStart w:id="69" w:name="_Toc441822800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t xml:space="preserve">2.1.4 </w:t>
      </w:r>
      <w:r w:rsidR="008C55FB">
        <w:t>Program K</w:t>
      </w:r>
      <w:r w:rsidR="008C55FB" w:rsidRPr="00F351B0">
        <w:t>reatívna Európa</w:t>
      </w:r>
      <w:r w:rsidR="008C55FB">
        <w:rPr>
          <w:rStyle w:val="Odkaznapoznmkupodiarou"/>
          <w:b w:val="0"/>
        </w:rPr>
        <w:footnoteReference w:id="11"/>
      </w:r>
      <w:bookmarkEnd w:id="68"/>
      <w:bookmarkEnd w:id="69"/>
    </w:p>
    <w:p w:rsidR="008C55FB" w:rsidRDefault="008C55FB" w:rsidP="008C55FB">
      <w:pPr>
        <w:jc w:val="both"/>
      </w:pPr>
      <w:r w:rsidRPr="00F351B0">
        <w:t>Konzistentnosť a komplementárnosť programu by mala byť zabezpečená napr. v oblastiach vzdelávania, zamestnanosti, zdravia, vnútorného trhu, digitálneho programu, mládeže občianstva, vonkajších vzťahov, obchodu, výskumu a inovácií, podnikania, cestovného ruchu, spravodlivosti, rozširovania a rozvoja.</w:t>
      </w:r>
      <w:r>
        <w:t xml:space="preserve"> Línia podpory v zmysle čl. 4 nariadenia</w:t>
      </w:r>
      <w:r w:rsidRPr="003F311E">
        <w:t xml:space="preserve"> </w:t>
      </w:r>
      <w:r>
        <w:t>Európskeho parlamentu</w:t>
      </w:r>
      <w:r w:rsidRPr="003F311E">
        <w:t xml:space="preserve"> a Rady (EÚ) č. 1295/2013</w:t>
      </w:r>
      <w:r>
        <w:t xml:space="preserve"> bude smerovaná do posilnenia kultúrnych a kreatívnych sektorov, najmä audiovizuálneho sektora, a to s cieľom posilňovať finančnú kapacitu MSP a mikroorganizácií v kultúrnych a kreatívnych sektoroch a zároveň zabezpečiť vyvážené geografické pokrytie, podporu inovácie, kreativitu a modely riadenia prostredníctvom podpory pre nadnárodnú politickú spoluprácu.</w:t>
      </w:r>
    </w:p>
    <w:p w:rsidR="008C55FB" w:rsidRDefault="00E55045" w:rsidP="00E55045">
      <w:pPr>
        <w:pStyle w:val="MPCKO3"/>
      </w:pPr>
      <w:bookmarkStart w:id="70" w:name="_Toc410114577"/>
      <w:bookmarkStart w:id="71" w:name="_Toc412399791"/>
      <w:bookmarkStart w:id="72" w:name="_Toc441822801"/>
      <w:bookmarkEnd w:id="70"/>
      <w:r>
        <w:t xml:space="preserve">2.1.5 </w:t>
      </w:r>
      <w:r w:rsidR="008C55FB" w:rsidRPr="00E72E42">
        <w:t>EIB</w:t>
      </w:r>
      <w:bookmarkEnd w:id="71"/>
      <w:bookmarkEnd w:id="72"/>
    </w:p>
    <w:p w:rsidR="008C55FB" w:rsidRDefault="008C55FB" w:rsidP="008C55FB">
      <w:pPr>
        <w:jc w:val="both"/>
      </w:pPr>
      <w:r w:rsidRPr="00E72E42">
        <w:t xml:space="preserve">V rámci OP VaI sa uvažuje s využitím iniciatívy JASPERS, a to najmä </w:t>
      </w:r>
      <w:r>
        <w:t>v rámci spoločného</w:t>
      </w:r>
      <w:r w:rsidRPr="00E72E42">
        <w:t xml:space="preserve">  investičn</w:t>
      </w:r>
      <w:r>
        <w:t>ého</w:t>
      </w:r>
      <w:r w:rsidRPr="00E72E42">
        <w:t xml:space="preserve"> projekt</w:t>
      </w:r>
      <w:r>
        <w:t>u</w:t>
      </w:r>
      <w:r w:rsidRPr="00E72E42">
        <w:t xml:space="preserve"> Univerzity Komenského v Bratislave a Slovenskej technickej univerzity v Bratislave.</w:t>
      </w:r>
    </w:p>
    <w:p w:rsidR="008C55FB" w:rsidRDefault="008C55FB" w:rsidP="008C55FB">
      <w:pPr>
        <w:jc w:val="both"/>
      </w:pPr>
      <w:r>
        <w:t>V programovom období 2014 – 2020 môžu byť pre oblasť podpory výskumu a vývoja a MSP podporené aj projekty prostredníctvom Európskeho fondu pre strategické investície (ďalej len „EFSI“), ktoré sú súčasťou zásobníka projektov EK. Ide o projekty s vysokou spoločenskou a ekonomickou pridanou hodnotou.</w:t>
      </w:r>
    </w:p>
    <w:p w:rsidR="008C55FB" w:rsidRPr="000D166E" w:rsidRDefault="00E55045" w:rsidP="00E55045">
      <w:pPr>
        <w:pStyle w:val="MPCKO2"/>
      </w:pPr>
      <w:bookmarkStart w:id="73" w:name="_Toc441822802"/>
      <w:r>
        <w:t>2.2</w:t>
      </w:r>
      <w:r w:rsidR="008C55FB">
        <w:t xml:space="preserve"> </w:t>
      </w:r>
      <w:bookmarkStart w:id="74" w:name="_Toc412399792"/>
      <w:r w:rsidR="008C55FB" w:rsidRPr="000D166E">
        <w:t>Operačný program Kvalita životného prostredia</w:t>
      </w:r>
      <w:bookmarkEnd w:id="73"/>
      <w:bookmarkEnd w:id="74"/>
    </w:p>
    <w:p w:rsidR="008C55FB" w:rsidRPr="0093246C" w:rsidRDefault="008C55FB" w:rsidP="008C55FB">
      <w:pPr>
        <w:spacing w:before="120"/>
        <w:jc w:val="both"/>
      </w:pPr>
      <w:r>
        <w:t>Zvýšenie účinnosti intervencií v rámci prioritných osí 1, 2 a 3 OP KŽP je možné aj realizáciou podporených aktivít v rámci programov EÚ LIFE a 7. environmentálny akčný program.</w:t>
      </w:r>
    </w:p>
    <w:p w:rsidR="008C55FB" w:rsidRPr="00E72E42" w:rsidRDefault="00E55045" w:rsidP="00E55045">
      <w:pPr>
        <w:pStyle w:val="MPCKO3"/>
      </w:pPr>
      <w:bookmarkStart w:id="75" w:name="_Toc412399793"/>
      <w:bookmarkStart w:id="76" w:name="_Toc441822803"/>
      <w:r>
        <w:t xml:space="preserve">2.2.1 </w:t>
      </w:r>
      <w:r w:rsidR="008C55FB" w:rsidRPr="00E72E42">
        <w:t>LIFE</w:t>
      </w:r>
      <w:bookmarkEnd w:id="75"/>
      <w:bookmarkEnd w:id="76"/>
    </w:p>
    <w:p w:rsidR="008C55FB" w:rsidRDefault="008C55FB" w:rsidP="008C55FB">
      <w:pPr>
        <w:jc w:val="both"/>
      </w:pPr>
      <w:r w:rsidRPr="00E72E42">
        <w:t>Program LIFE</w:t>
      </w:r>
      <w:r w:rsidRPr="00E72E42">
        <w:rPr>
          <w:rStyle w:val="Odkaznapoznmkupodiarou"/>
        </w:rPr>
        <w:footnoteReference w:id="12"/>
      </w:r>
      <w:r w:rsidRPr="00E72E42">
        <w:t xml:space="preserve"> je finančný nástroj EÚ zameraný na životné prostredie a ochranu klímy, ktorého cieľom je prispievať k implementácii, aktualizácii a rozvoju politiky a právnych predpisov EÚ v oblasti životného prostredia a klímy, prispievať k prechodu na nízkouhlíkové hospodárstvo a podporovať vykonávanie 7. environmentálneho akčného programu</w:t>
      </w:r>
      <w:r>
        <w:rPr>
          <w:rStyle w:val="Odkaznapoznmkupodiarou"/>
        </w:rPr>
        <w:footnoteReference w:id="13"/>
      </w:r>
      <w:r w:rsidRPr="00E72E42">
        <w:t xml:space="preserve">. Program LIFE riadi </w:t>
      </w:r>
      <w:r>
        <w:t>EK</w:t>
      </w:r>
      <w:r w:rsidRPr="00E72E42">
        <w:t xml:space="preserve"> </w:t>
      </w:r>
      <w:r>
        <w:t xml:space="preserve">najmä </w:t>
      </w:r>
      <w:r w:rsidRPr="00E72E42">
        <w:t>za pomoci Výkonnej agentúry pre malé a</w:t>
      </w:r>
      <w:r>
        <w:t> </w:t>
      </w:r>
      <w:r w:rsidRPr="00E72E42">
        <w:t>stredne</w:t>
      </w:r>
      <w:r>
        <w:t xml:space="preserve"> </w:t>
      </w:r>
      <w:r w:rsidRPr="00E72E42">
        <w:t>veľké podniky (EASME).</w:t>
      </w:r>
      <w:r>
        <w:t xml:space="preserve"> Žiadosti o financovanie možno vykonať on-line prostredníctvom </w:t>
      </w:r>
      <w:r>
        <w:br/>
        <w:t>e-návrhu, integrované projekty sa predkladajú v tlačenej podobe priamo EK.</w:t>
      </w:r>
    </w:p>
    <w:p w:rsidR="008C55FB" w:rsidRDefault="008C55FB" w:rsidP="008C55FB">
      <w:pPr>
        <w:jc w:val="both"/>
      </w:pPr>
      <w:r>
        <w:t>Doplnkové financovanie programu LIFE na realizáciu integrovaných projektov môže pochádzať z akéhokoľvek zdroja. Okrem grantov je financovanie projektov LIFE zabezpečené aj prostredníctvom finančných nástrojov</w:t>
      </w:r>
      <w:r w:rsidRPr="006F00DD">
        <w:t>, ktorými sú Nástroj na financovanie prírodného kapitálu (NCFF) a</w:t>
      </w:r>
      <w:r>
        <w:t> </w:t>
      </w:r>
      <w:r w:rsidRPr="006F00DD">
        <w:t>Nástroj</w:t>
      </w:r>
      <w:r>
        <w:t xml:space="preserve"> </w:t>
      </w:r>
      <w:r w:rsidRPr="006F00DD">
        <w:t>na súkromné financovanie energetickej efektívnosti (PF4EE). Viac informácií o</w:t>
      </w:r>
      <w:r>
        <w:t> </w:t>
      </w:r>
      <w:r w:rsidRPr="006F00DD">
        <w:t>týchto</w:t>
      </w:r>
      <w:r>
        <w:t xml:space="preserve"> </w:t>
      </w:r>
      <w:r w:rsidRPr="006F00DD">
        <w:t xml:space="preserve">nástrojoch je možné nájsť na webovej stránke: </w:t>
      </w:r>
      <w:hyperlink r:id="rId18" w:history="1">
        <w:r w:rsidRPr="00690A78">
          <w:rPr>
            <w:rStyle w:val="Hypertextovprepojenie"/>
          </w:rPr>
          <w:t>http://ec.europa.eu/environment/life/funding/financial_instruments/index.htm</w:t>
        </w:r>
      </w:hyperlink>
      <w:r>
        <w:t>.</w:t>
      </w:r>
    </w:p>
    <w:p w:rsidR="008C55FB" w:rsidRDefault="008C55FB" w:rsidP="008C55FB">
      <w:pPr>
        <w:spacing w:before="120"/>
        <w:jc w:val="both"/>
      </w:pPr>
      <w:r w:rsidRPr="00E72E42">
        <w:t>Pre účely informovania potenciálnych žiadateľov sú informácie o programe, výzvach a plánovaných výzvach na webovej stránke</w:t>
      </w:r>
      <w:r>
        <w:t>:</w:t>
      </w:r>
    </w:p>
    <w:p w:rsidR="008C55FB" w:rsidRDefault="009E7043" w:rsidP="008C55FB">
      <w:pPr>
        <w:spacing w:after="120"/>
        <w:jc w:val="both"/>
      </w:pPr>
      <w:hyperlink r:id="rId19" w:history="1">
        <w:r w:rsidR="008C55FB" w:rsidRPr="00690A78">
          <w:rPr>
            <w:rStyle w:val="Hypertextovprepojenie"/>
          </w:rPr>
          <w:t>http://ec.europa.eu/environment/life/index.htm</w:t>
        </w:r>
      </w:hyperlink>
    </w:p>
    <w:p w:rsidR="008C55FB" w:rsidRPr="00E72E42" w:rsidRDefault="008C55FB" w:rsidP="008C55FB">
      <w:pPr>
        <w:spacing w:before="120" w:after="120"/>
        <w:jc w:val="both"/>
      </w:pPr>
      <w:r w:rsidRPr="00F54725">
        <w:t xml:space="preserve">Viac informácií o všeobecnom environmentálnom akčnom programe </w:t>
      </w:r>
      <w:r>
        <w:t xml:space="preserve">EÚ </w:t>
      </w:r>
      <w:r w:rsidRPr="00F54725">
        <w:t xml:space="preserve">do roku 2020 </w:t>
      </w:r>
      <w:r>
        <w:t>je možné získať na webovej stránke</w:t>
      </w:r>
      <w:r w:rsidRPr="00F54725">
        <w:t xml:space="preserve">: </w:t>
      </w:r>
      <w:hyperlink r:id="rId20" w:history="1">
        <w:r w:rsidRPr="00F54725">
          <w:rPr>
            <w:rStyle w:val="Hypertextovprepojenie"/>
          </w:rPr>
          <w:t>http://ec.europa.eu/environment/newprg/index.htm</w:t>
        </w:r>
      </w:hyperlink>
      <w:r w:rsidRPr="00F54725">
        <w:t>.</w:t>
      </w:r>
    </w:p>
    <w:p w:rsidR="008C55FB" w:rsidRPr="007A132B" w:rsidRDefault="00E55045" w:rsidP="00E55045">
      <w:pPr>
        <w:pStyle w:val="MPCKO3"/>
      </w:pPr>
      <w:bookmarkStart w:id="77" w:name="_Toc412399794"/>
      <w:bookmarkStart w:id="78" w:name="_Toc441822804"/>
      <w:r>
        <w:t xml:space="preserve">2.2.2 </w:t>
      </w:r>
      <w:r w:rsidR="008C55FB" w:rsidRPr="007A132B">
        <w:t>Inteligentná energia – Európa III (IEE III)</w:t>
      </w:r>
      <w:bookmarkEnd w:id="77"/>
      <w:bookmarkEnd w:id="78"/>
    </w:p>
    <w:p w:rsidR="008C55FB" w:rsidRPr="007A132B" w:rsidRDefault="008C55FB" w:rsidP="008C55FB">
      <w:pPr>
        <w:jc w:val="both"/>
        <w:rPr>
          <w:bCs/>
        </w:rPr>
      </w:pPr>
      <w:r w:rsidRPr="007A132B">
        <w:rPr>
          <w:bCs/>
        </w:rPr>
        <w:t>IEE III na programové obdobie 2014 – 2020 nadväzuje na svojho predchodcu Inteligentná energia – Európa II. Predstavuje hlavný nástroj EÚ v prípade netechnologickej podpory aktivít v sektore energetiky. Primárnym cieľom je odstraňovanie existujúcich prekážok, ktoré bránia snahám o efektívnejšie hospodárenie s energiou či intenzívnejšiemu využívaniu jej alternatívnych zdrojov.</w:t>
      </w:r>
    </w:p>
    <w:p w:rsidR="008C55FB" w:rsidRDefault="00E55045" w:rsidP="00E55045">
      <w:pPr>
        <w:pStyle w:val="MPCKO3"/>
      </w:pPr>
      <w:bookmarkStart w:id="79" w:name="_Toc412399795"/>
      <w:bookmarkStart w:id="80" w:name="_Toc441822805"/>
      <w:r>
        <w:t xml:space="preserve">2.2.3 </w:t>
      </w:r>
      <w:r w:rsidR="008C55FB" w:rsidRPr="002C34C4">
        <w:t>P</w:t>
      </w:r>
      <w:r w:rsidR="008C55FB" w:rsidRPr="007A132B">
        <w:t>rogram IEE III bude realizovaný pod rámcovým programom HORIZON</w:t>
      </w:r>
      <w:r w:rsidR="008C55FB">
        <w:t xml:space="preserve">T </w:t>
      </w:r>
      <w:r w:rsidR="008C55FB" w:rsidRPr="007A132B">
        <w:t>2020</w:t>
      </w:r>
      <w:bookmarkEnd w:id="79"/>
      <w:bookmarkEnd w:id="80"/>
    </w:p>
    <w:p w:rsidR="008C55FB" w:rsidRPr="007A132B" w:rsidRDefault="008C55FB" w:rsidP="008C55FB">
      <w:pPr>
        <w:jc w:val="both"/>
      </w:pPr>
      <w:r w:rsidRPr="007A132B">
        <w:t>Cieľom spoločenskej výzvy „</w:t>
      </w:r>
      <w:r w:rsidRPr="007A132B">
        <w:rPr>
          <w:b/>
        </w:rPr>
        <w:t>Klimatické činnosti, životné prostredie, efektívne využívanie zdrojov a</w:t>
      </w:r>
      <w:r>
        <w:rPr>
          <w:b/>
        </w:rPr>
        <w:t> </w:t>
      </w:r>
      <w:r w:rsidRPr="007A132B">
        <w:rPr>
          <w:b/>
        </w:rPr>
        <w:t>suroviny“</w:t>
      </w:r>
      <w:r w:rsidRPr="007A132B">
        <w:t xml:space="preserve"> je dosiahnuť ekonomiku a spoločnosť efektívnu na zdroje a vodu a odolnú voči klimatickým zmenám, ochranu a trvalo udržateľné riadenie prírodných zdrojov a ekosystémov a udržateľné dodávky a využívanie surovín</w:t>
      </w:r>
      <w:r>
        <w:t>.</w:t>
      </w:r>
    </w:p>
    <w:p w:rsidR="008C55FB" w:rsidRPr="007A132B" w:rsidRDefault="008C55FB" w:rsidP="008C55FB">
      <w:pPr>
        <w:spacing w:before="120"/>
        <w:jc w:val="both"/>
      </w:pPr>
      <w:r w:rsidRPr="007A132B">
        <w:t>Cieľom spoločenskej výzvy „</w:t>
      </w:r>
      <w:r w:rsidRPr="007A132B">
        <w:rPr>
          <w:b/>
        </w:rPr>
        <w:t>Bezpečná, čistá a</w:t>
      </w:r>
      <w:r>
        <w:rPr>
          <w:b/>
        </w:rPr>
        <w:t> </w:t>
      </w:r>
      <w:r w:rsidRPr="007A132B">
        <w:rPr>
          <w:b/>
        </w:rPr>
        <w:t xml:space="preserve">efektívna energia“ </w:t>
      </w:r>
      <w:r w:rsidRPr="007A132B">
        <w:t>je umožniť prechod ku konkurencieschopnému energetickému systému, prostredníctvom 7 osobitných výskumných oblastí: znižovanie spotreby energie a</w:t>
      </w:r>
      <w:r>
        <w:t> </w:t>
      </w:r>
      <w:r w:rsidRPr="007A132B">
        <w:t xml:space="preserve">uhlíkovej stopy; nízko nákladové dodávky elektrickej energie s nízkymi emisiami uhlíka, alternatívne palivá a mobilné zdroje energie, jednotná inteligentná európska rozvodná sieť elektrickej energie, nové poznatky a technológie, </w:t>
      </w:r>
      <w:r>
        <w:t>pevné</w:t>
      </w:r>
      <w:r w:rsidRPr="007A132B">
        <w:t xml:space="preserve"> rozhodovanie a zapojenie verejnosti a </w:t>
      </w:r>
      <w:r>
        <w:t>uvádzanie</w:t>
      </w:r>
      <w:r w:rsidRPr="007A132B">
        <w:t xml:space="preserve"> </w:t>
      </w:r>
      <w:r>
        <w:t>energetických</w:t>
      </w:r>
      <w:r w:rsidRPr="007A132B">
        <w:t xml:space="preserve"> inovácií</w:t>
      </w:r>
      <w:r>
        <w:t xml:space="preserve"> na trh</w:t>
      </w:r>
      <w:r w:rsidRPr="007A132B">
        <w:t>.</w:t>
      </w:r>
    </w:p>
    <w:p w:rsidR="008C55FB" w:rsidRPr="007A132B" w:rsidRDefault="008C55FB" w:rsidP="008C55FB">
      <w:pPr>
        <w:spacing w:before="120"/>
        <w:jc w:val="both"/>
      </w:pPr>
      <w:r w:rsidRPr="007A132B">
        <w:rPr>
          <w:b/>
        </w:rPr>
        <w:t>Financovanie toho istého projektu prostredníctvom rôznych grantov z</w:t>
      </w:r>
      <w:r>
        <w:rPr>
          <w:b/>
        </w:rPr>
        <w:t> </w:t>
      </w:r>
      <w:r w:rsidRPr="007A132B">
        <w:rPr>
          <w:b/>
        </w:rPr>
        <w:t>programu Horizont 2020 a EŠIF je povolené</w:t>
      </w:r>
      <w:r w:rsidRPr="007A132B">
        <w:t xml:space="preserve"> </w:t>
      </w:r>
      <w:r>
        <w:t xml:space="preserve">so zamedzením </w:t>
      </w:r>
      <w:r w:rsidRPr="007A132B">
        <w:t>dvojitého financovania (programy Horizont 2020 a EŠIF sa nevzťahujú na rovnaké položky výdavkov). Právo kombinovať EŠIF a Horizont 2020 nezbavuje povinnosti zabezpečiť potrebné národné/regionálne/súkromné spolufinancovanie.</w:t>
      </w:r>
    </w:p>
    <w:p w:rsidR="008C55FB" w:rsidRPr="000F1A16" w:rsidRDefault="008C55FB" w:rsidP="008C55FB">
      <w:pPr>
        <w:spacing w:before="120"/>
        <w:jc w:val="both"/>
      </w:pPr>
      <w:r w:rsidRPr="007A132B">
        <w:t>Ďalšie informácie na</w:t>
      </w:r>
      <w:r>
        <w:t xml:space="preserve"> webových stránkach:</w:t>
      </w:r>
      <w:r w:rsidRPr="007A132B">
        <w:t xml:space="preserve"> </w:t>
      </w:r>
      <w:hyperlink r:id="rId21" w:history="1">
        <w:r w:rsidRPr="007A132B">
          <w:rPr>
            <w:rStyle w:val="Hypertextovprepojenie"/>
          </w:rPr>
          <w:t>http://ec.europa.eu/programmes/horizon2020/en</w:t>
        </w:r>
      </w:hyperlink>
      <w:r>
        <w:t xml:space="preserve"> a </w:t>
      </w:r>
      <w:hyperlink r:id="rId22" w:history="1">
        <w:r w:rsidRPr="00E71BB5">
          <w:rPr>
            <w:rStyle w:val="Hypertextovprepojenie"/>
          </w:rPr>
          <w:t>http://ec.europa.eu/energy/intelligent/</w:t>
        </w:r>
      </w:hyperlink>
      <w:r>
        <w:rPr>
          <w:rStyle w:val="Hypertextovprepojenie"/>
        </w:rPr>
        <w:t>.</w:t>
      </w:r>
    </w:p>
    <w:p w:rsidR="008C55FB" w:rsidRPr="007A132B" w:rsidRDefault="00E55045" w:rsidP="00E55045">
      <w:pPr>
        <w:pStyle w:val="MPCKO3"/>
      </w:pPr>
      <w:bookmarkStart w:id="81" w:name="_Toc412399796"/>
      <w:bookmarkStart w:id="82" w:name="_Toc441822806"/>
      <w:r>
        <w:t xml:space="preserve">2.2.4 </w:t>
      </w:r>
      <w:r w:rsidR="008C55FB" w:rsidRPr="007A132B">
        <w:t>Nástroj na prepáj</w:t>
      </w:r>
      <w:r w:rsidR="008C55FB">
        <w:t>a</w:t>
      </w:r>
      <w:r w:rsidR="008C55FB" w:rsidRPr="007A132B">
        <w:t>nie Európy (CEF)</w:t>
      </w:r>
      <w:bookmarkEnd w:id="81"/>
      <w:bookmarkEnd w:id="82"/>
    </w:p>
    <w:p w:rsidR="008C55FB" w:rsidRPr="007A132B" w:rsidRDefault="008C55FB" w:rsidP="008C55FB">
      <w:pPr>
        <w:jc w:val="both"/>
      </w:pPr>
      <w:r w:rsidRPr="007A132B">
        <w:t>Cieľom CEF</w:t>
      </w:r>
      <w:r w:rsidRPr="007A132B">
        <w:rPr>
          <w:rStyle w:val="Odkaznapoznmkupodiarou"/>
        </w:rPr>
        <w:footnoteReference w:id="14"/>
      </w:r>
      <w:r w:rsidRPr="007A132B">
        <w:t xml:space="preserve"> je urýchlenie investovania v oblasti transeurópskych sietí a posilnenie účinku financovania z verejného i súkromného sektora a zároveň zvýšiť právnu istotu a dodržiavať zásadu technologickej neutrality. CEF podporuje najmä realizáciu tých projektov spoločného záujmu, ktoré sú zamerané na rozvoj a výstavbu nových infraštruktúr a služieb alebo na modernizáciu existujúcich infraštruktúr a služieb v sektoroch </w:t>
      </w:r>
      <w:hyperlink r:id="rId23" w:history="1">
        <w:r w:rsidRPr="000D166E">
          <w:t>dopravy</w:t>
        </w:r>
      </w:hyperlink>
      <w:r w:rsidRPr="007A132B">
        <w:t xml:space="preserve">, </w:t>
      </w:r>
      <w:hyperlink r:id="rId24" w:history="1">
        <w:r w:rsidRPr="000D166E">
          <w:t>telekomunikácií</w:t>
        </w:r>
      </w:hyperlink>
      <w:r w:rsidRPr="007A132B">
        <w:t xml:space="preserve"> a</w:t>
      </w:r>
      <w:r>
        <w:t> </w:t>
      </w:r>
      <w:hyperlink r:id="rId25" w:history="1">
        <w:r w:rsidRPr="000D166E">
          <w:t>energetiky</w:t>
        </w:r>
      </w:hyperlink>
      <w:r w:rsidRPr="007A132B">
        <w:t>.</w:t>
      </w:r>
    </w:p>
    <w:p w:rsidR="008C55FB" w:rsidRPr="007A132B" w:rsidRDefault="008C55FB" w:rsidP="008C55FB">
      <w:pPr>
        <w:spacing w:before="120" w:after="120"/>
        <w:jc w:val="both"/>
      </w:pPr>
      <w:r w:rsidRPr="007A132B">
        <w:rPr>
          <w:b/>
        </w:rPr>
        <w:t>CEF – energetika</w:t>
      </w:r>
      <w:r w:rsidRPr="007A132B">
        <w:t xml:space="preserve"> bude podporovať kľúčovú transeurópsku energetickú infraštruktúru „projektov spoločného záujmu“, teda prioritné koridory na prepravu elektrickej energie, plynu a ropy. Zoznam týchto projektov spoločného záujmu </w:t>
      </w:r>
      <w:hyperlink r:id="rId26">
        <w:r w:rsidRPr="000D166E">
          <w:t>stanovila EK v</w:t>
        </w:r>
        <w:r>
          <w:t> </w:t>
        </w:r>
        <w:r w:rsidRPr="000D166E">
          <w:t>októbri</w:t>
        </w:r>
        <w:r>
          <w:t xml:space="preserve"> </w:t>
        </w:r>
        <w:r w:rsidRPr="000D166E">
          <w:t>2013</w:t>
        </w:r>
      </w:hyperlink>
      <w:r w:rsidRPr="007A132B">
        <w:t xml:space="preserve"> a bude aktualizovaný každé dva roky.</w:t>
      </w:r>
    </w:p>
    <w:p w:rsidR="008C55FB" w:rsidRPr="002C34C4" w:rsidRDefault="008C55FB" w:rsidP="008C55FB">
      <w:pPr>
        <w:jc w:val="both"/>
      </w:pPr>
      <w:r w:rsidRPr="007A132B">
        <w:t>Ďalšie informácie na</w:t>
      </w:r>
      <w:r>
        <w:t xml:space="preserve"> webovej stránke:</w:t>
      </w:r>
      <w:r w:rsidRPr="007A132B">
        <w:t xml:space="preserve"> </w:t>
      </w:r>
      <w:hyperlink r:id="rId27">
        <w:r w:rsidRPr="008C4DF2">
          <w:rPr>
            <w:rStyle w:val="Hypertextovprepojenie"/>
          </w:rPr>
          <w:t>http://inea.ec.europa.eu/en/cef/cef.htm</w:t>
        </w:r>
      </w:hyperlink>
      <w:r>
        <w:rPr>
          <w:rStyle w:val="Hypertextovprepojenie"/>
        </w:rPr>
        <w:t>.</w:t>
      </w:r>
    </w:p>
    <w:p w:rsidR="008C55FB" w:rsidRPr="007A132B" w:rsidRDefault="00E55045" w:rsidP="00E55045">
      <w:pPr>
        <w:pStyle w:val="MPCKO3"/>
      </w:pPr>
      <w:bookmarkStart w:id="83" w:name="_Toc412399797"/>
      <w:bookmarkStart w:id="84" w:name="_Toc441822807"/>
      <w:r>
        <w:t xml:space="preserve">2.2.5 </w:t>
      </w:r>
      <w:r w:rsidR="008C55FB" w:rsidRPr="007A132B">
        <w:t>EIB</w:t>
      </w:r>
      <w:bookmarkEnd w:id="83"/>
      <w:bookmarkEnd w:id="84"/>
    </w:p>
    <w:p w:rsidR="008C55FB" w:rsidRPr="007A132B" w:rsidRDefault="008C55FB" w:rsidP="008C55FB">
      <w:pPr>
        <w:jc w:val="both"/>
        <w:rPr>
          <w:bCs/>
        </w:rPr>
      </w:pPr>
      <w:r>
        <w:rPr>
          <w:bCs/>
        </w:rPr>
        <w:t>V programe sú vytvorené podmienky pre spoluprácu s JASPERS, a to v závislosti od špecifikácie predmetu vzájomnej spolupráce formou Akčných plánov JASPERS. S využitím tejto iniciatívy sa uvažuje napr. v oblasti podpory energetickej efektívnosti verejných budov. V súvislosti s aktivitami prioritnej osi 4 bude doplnkovo využívané aj financovanie poskytované EIB, a to najmä v regiónoch, kde nebude zabezpečené spolufinancovanie z programu a taktiež pre zariadenia s tepelným príkonom nad 20 MW.</w:t>
      </w:r>
    </w:p>
    <w:p w:rsidR="008C55FB" w:rsidRDefault="008C55FB" w:rsidP="008C55FB">
      <w:pPr>
        <w:spacing w:before="120"/>
        <w:jc w:val="both"/>
      </w:pPr>
      <w:r w:rsidRPr="007A132B">
        <w:t>Pre viac informácií o odvetviach činnosti</w:t>
      </w:r>
      <w:r>
        <w:t>:</w:t>
      </w:r>
    </w:p>
    <w:p w:rsidR="008C55FB" w:rsidRPr="007A132B" w:rsidRDefault="009E7043" w:rsidP="008C55FB">
      <w:pPr>
        <w:spacing w:after="120"/>
        <w:jc w:val="both"/>
      </w:pPr>
      <w:hyperlink r:id="rId28" w:history="1">
        <w:r w:rsidR="008C55FB" w:rsidRPr="007A132B">
          <w:rPr>
            <w:rStyle w:val="Hypertextovprepojenie"/>
          </w:rPr>
          <w:t>http://www.jaspers-europa-info.org/index.php/sectors</w:t>
        </w:r>
      </w:hyperlink>
      <w:r w:rsidR="008C55FB" w:rsidRPr="007A132B">
        <w:t>.</w:t>
      </w:r>
    </w:p>
    <w:p w:rsidR="008C55FB" w:rsidRDefault="008C55FB" w:rsidP="008C55FB">
      <w:pPr>
        <w:spacing w:before="120"/>
        <w:jc w:val="both"/>
      </w:pPr>
      <w:r w:rsidRPr="007A132B">
        <w:t>Pre viac informácií ohľadom hlavných výstupov nástroja JASPERS počas projektového cyklu</w:t>
      </w:r>
      <w:r>
        <w:t>:</w:t>
      </w:r>
    </w:p>
    <w:p w:rsidR="008C55FB" w:rsidRDefault="009E7043" w:rsidP="008C55FB">
      <w:hyperlink r:id="rId29" w:history="1">
        <w:r w:rsidR="008C55FB" w:rsidRPr="007A132B">
          <w:rPr>
            <w:rStyle w:val="Hypertextovprepojenie"/>
          </w:rPr>
          <w:t>www.jaspers-europa-info.org/index.php/jaspoutputsmenu</w:t>
        </w:r>
      </w:hyperlink>
      <w:r w:rsidR="008C55FB" w:rsidRPr="007A132B">
        <w:t>.</w:t>
      </w:r>
    </w:p>
    <w:p w:rsidR="008C55FB" w:rsidRDefault="008C55FB" w:rsidP="008C55FB">
      <w:pPr>
        <w:spacing w:before="120"/>
        <w:jc w:val="both"/>
      </w:pPr>
      <w:r>
        <w:t>V programovom období 2014 – 2020 môžu byť pre oblasť podpory zameranej na energetickú efektívnosť podporené aj projekty prostredníctvom EFSI, ktoré sú súčasťou zásobníka projektov EK. Ide o projekty s vysokou spoločenskou a ekonomickou pridanou hodnotou.</w:t>
      </w:r>
    </w:p>
    <w:p w:rsidR="008C55FB" w:rsidRPr="00EF618D" w:rsidRDefault="008C55FB" w:rsidP="008C55FB">
      <w:pPr>
        <w:spacing w:before="120" w:after="120"/>
        <w:jc w:val="both"/>
        <w:rPr>
          <w:bCs/>
        </w:rPr>
      </w:pPr>
      <w:r>
        <w:rPr>
          <w:bCs/>
        </w:rPr>
        <w:t xml:space="preserve">Prostredníctvom financovania projektov udržateľnej energie cez finančný nástroj Európskej banky pre obnovu a rozvoj (ďalej len „EBOR“) sa bude realizovať tretia fáza programu SlovSEFF III </w:t>
      </w:r>
      <w:r w:rsidRPr="00EF618D">
        <w:rPr>
          <w:bCs/>
        </w:rPr>
        <w:t>(</w:t>
      </w:r>
      <w:r>
        <w:rPr>
          <w:bCs/>
        </w:rPr>
        <w:t>Sustainable Energy Finance Facility in Slovakia/</w:t>
      </w:r>
      <w:r w:rsidRPr="00EF618D">
        <w:rPr>
          <w:bCs/>
        </w:rPr>
        <w:t>Slovenský rámec pre financovanie udržateľnej energie)</w:t>
      </w:r>
      <w:r>
        <w:rPr>
          <w:bCs/>
        </w:rPr>
        <w:t>.</w:t>
      </w:r>
      <w:r w:rsidRPr="00EF618D">
        <w:rPr>
          <w:bCs/>
        </w:rPr>
        <w:t xml:space="preserve"> SlovSEFF III je program, ktoré</w:t>
      </w:r>
      <w:r w:rsidR="00B000C3">
        <w:rPr>
          <w:bCs/>
        </w:rPr>
        <w:t>ho</w:t>
      </w:r>
      <w:r w:rsidRPr="00EF618D">
        <w:rPr>
          <w:bCs/>
        </w:rPr>
        <w:t xml:space="preserve"> cieľom je znižovať emisie skleníkových plynov na Slovensku</w:t>
      </w:r>
      <w:r w:rsidR="00B000C3">
        <w:rPr>
          <w:bCs/>
        </w:rPr>
        <w:t>, a to</w:t>
      </w:r>
      <w:r w:rsidRPr="00EF618D">
        <w:rPr>
          <w:bCs/>
        </w:rPr>
        <w:t xml:space="preserve"> podporou projektov zameraných na využívanie obnoviteľných zdrojov.</w:t>
      </w:r>
    </w:p>
    <w:p w:rsidR="008C55FB" w:rsidRPr="00EF618D" w:rsidRDefault="008C55FB" w:rsidP="008C55FB">
      <w:pPr>
        <w:spacing w:before="120"/>
        <w:jc w:val="both"/>
        <w:rPr>
          <w:bCs/>
        </w:rPr>
      </w:pPr>
      <w:r w:rsidRPr="00EF618D">
        <w:rPr>
          <w:bCs/>
        </w:rPr>
        <w:t>Pre viac informácií o</w:t>
      </w:r>
      <w:r>
        <w:rPr>
          <w:bCs/>
        </w:rPr>
        <w:t> </w:t>
      </w:r>
      <w:r w:rsidRPr="00EF618D">
        <w:rPr>
          <w:bCs/>
        </w:rPr>
        <w:t>SlovSEFF III:</w:t>
      </w:r>
    </w:p>
    <w:p w:rsidR="008C55FB" w:rsidRDefault="009E7043" w:rsidP="008C55FB">
      <w:pPr>
        <w:jc w:val="both"/>
      </w:pPr>
      <w:hyperlink r:id="rId30" w:history="1">
        <w:r w:rsidR="008C55FB" w:rsidRPr="00690A78">
          <w:rPr>
            <w:rStyle w:val="Hypertextovprepojenie"/>
          </w:rPr>
          <w:t>http://www.mfsr.sk/Default.aspx?CatID=84&amp;NewsID=718</w:t>
        </w:r>
      </w:hyperlink>
    </w:p>
    <w:p w:rsidR="008C55FB" w:rsidRDefault="009E7043" w:rsidP="008C55FB">
      <w:pPr>
        <w:spacing w:after="120"/>
        <w:jc w:val="both"/>
      </w:pPr>
      <w:hyperlink r:id="rId31" w:history="1">
        <w:r w:rsidR="008C55FB" w:rsidRPr="00690A78">
          <w:rPr>
            <w:rStyle w:val="Hypertextovprepojenie"/>
          </w:rPr>
          <w:t>http://www.slsp.sk/downloads/ebrd-slovseff-3.pdf</w:t>
        </w:r>
      </w:hyperlink>
      <w:r w:rsidR="008C55FB" w:rsidRPr="009D392D">
        <w:t>.</w:t>
      </w:r>
    </w:p>
    <w:p w:rsidR="008C55FB" w:rsidRPr="000D166E" w:rsidRDefault="00E55045" w:rsidP="00E55045">
      <w:pPr>
        <w:pStyle w:val="MPCKO2"/>
      </w:pPr>
      <w:bookmarkStart w:id="85" w:name="_Toc410114586"/>
      <w:bookmarkStart w:id="86" w:name="_Toc408260631"/>
      <w:bookmarkStart w:id="87" w:name="_Toc408260632"/>
      <w:bookmarkStart w:id="88" w:name="_Toc408260634"/>
      <w:bookmarkStart w:id="89" w:name="_Toc441822808"/>
      <w:bookmarkEnd w:id="85"/>
      <w:bookmarkEnd w:id="86"/>
      <w:bookmarkEnd w:id="87"/>
      <w:bookmarkEnd w:id="88"/>
      <w:r>
        <w:t>2.3</w:t>
      </w:r>
      <w:r w:rsidR="008C55FB">
        <w:t xml:space="preserve"> </w:t>
      </w:r>
      <w:bookmarkStart w:id="90" w:name="_Toc412399798"/>
      <w:r w:rsidR="008C55FB" w:rsidRPr="000D166E">
        <w:t>Integrovaný regionálny operačný program</w:t>
      </w:r>
      <w:bookmarkEnd w:id="89"/>
      <w:bookmarkEnd w:id="90"/>
    </w:p>
    <w:p w:rsidR="008C55FB" w:rsidRPr="007A132B" w:rsidRDefault="00E55045" w:rsidP="00E55045">
      <w:pPr>
        <w:pStyle w:val="MPCKO3"/>
      </w:pPr>
      <w:bookmarkStart w:id="91" w:name="_Toc412399799"/>
      <w:bookmarkStart w:id="92" w:name="_Toc441822809"/>
      <w:r>
        <w:t xml:space="preserve">2.3.1 </w:t>
      </w:r>
      <w:r w:rsidR="008C55FB" w:rsidRPr="007A132B">
        <w:t>Kreatívna Európa</w:t>
      </w:r>
      <w:bookmarkEnd w:id="91"/>
      <w:bookmarkEnd w:id="92"/>
    </w:p>
    <w:p w:rsidR="008C55FB" w:rsidRPr="007A132B" w:rsidRDefault="008C55FB" w:rsidP="008C55FB">
      <w:pPr>
        <w:jc w:val="both"/>
      </w:pPr>
      <w:r w:rsidRPr="007A132B">
        <w:t>Cieľom programu Kreatívna Európa je zvýšiť hospodársky rast a pracovné miesta v sektore kultúry a kreatívnych priemyslov, podporiť umelecké aktivity, profesionálov, spoločnosti a organizácie v kultúre.</w:t>
      </w:r>
    </w:p>
    <w:p w:rsidR="008C55FB" w:rsidRPr="007A132B" w:rsidRDefault="008C55FB" w:rsidP="008C55FB">
      <w:pPr>
        <w:spacing w:before="120" w:after="120"/>
        <w:jc w:val="both"/>
      </w:pPr>
      <w:r w:rsidRPr="007A132B">
        <w:t xml:space="preserve">Distribúciu informácií o programe Kreatívna Európa a administratívnu podporu pre predkladateľov projektov v SR zabezpečuje spoločná kancelária </w:t>
      </w:r>
      <w:hyperlink r:id="rId32" w:history="1">
        <w:r w:rsidRPr="000D166E">
          <w:t>Creative Europe Slovensko</w:t>
        </w:r>
      </w:hyperlink>
      <w:r w:rsidRPr="007A132B">
        <w:t>, ktorá vznikla spojením kancelárie MEDIA Desk Slovensko a Kultúrneho kontaktného bodu a je súčasťou organizačnej štruktúry Slovenského filmového ústavu.</w:t>
      </w:r>
    </w:p>
    <w:p w:rsidR="008C55FB" w:rsidRPr="007A132B" w:rsidRDefault="008C55FB" w:rsidP="008C55FB">
      <w:pPr>
        <w:jc w:val="both"/>
      </w:pPr>
      <w:r w:rsidRPr="007A132B">
        <w:t>Ďalšie informácie na</w:t>
      </w:r>
      <w:r>
        <w:t xml:space="preserve"> webovej stránke:</w:t>
      </w:r>
      <w:r w:rsidRPr="007A132B">
        <w:t xml:space="preserve"> </w:t>
      </w:r>
      <w:hyperlink r:id="rId33" w:history="1">
        <w:r w:rsidRPr="007A132B">
          <w:rPr>
            <w:rStyle w:val="Hypertextovprepojenie"/>
          </w:rPr>
          <w:t>http://ec.europa.eu/culture/index_en.htm</w:t>
        </w:r>
      </w:hyperlink>
      <w:r w:rsidRPr="007A132B">
        <w:t>.</w:t>
      </w:r>
    </w:p>
    <w:p w:rsidR="008C55FB" w:rsidRPr="007A132B" w:rsidRDefault="00E55045" w:rsidP="00E55045">
      <w:pPr>
        <w:pStyle w:val="MPCKO3"/>
      </w:pPr>
      <w:bookmarkStart w:id="93" w:name="_Toc412399800"/>
      <w:bookmarkStart w:id="94" w:name="_Toc441822810"/>
      <w:r>
        <w:t xml:space="preserve">2.3.2 </w:t>
      </w:r>
      <w:r w:rsidR="008C55FB" w:rsidRPr="007A132B">
        <w:t>COSME</w:t>
      </w:r>
      <w:bookmarkEnd w:id="93"/>
      <w:bookmarkEnd w:id="94"/>
    </w:p>
    <w:p w:rsidR="008C55FB" w:rsidRPr="007A132B" w:rsidRDefault="008C55FB" w:rsidP="008C55FB">
      <w:pPr>
        <w:spacing w:after="120"/>
        <w:jc w:val="both"/>
      </w:pPr>
      <w:r w:rsidRPr="007A132B">
        <w:t>COSME je program EÚ pre konkurencieschopnosť podnikov s</w:t>
      </w:r>
      <w:r>
        <w:t> </w:t>
      </w:r>
      <w:r w:rsidRPr="007A132B">
        <w:t>dôrazom na MSP, v oblastiach podpory: lepší prístup k financiám pre MSP</w:t>
      </w:r>
      <w:r>
        <w:t>;</w:t>
      </w:r>
      <w:r w:rsidRPr="007A132B">
        <w:t xml:space="preserve"> </w:t>
      </w:r>
      <w:r>
        <w:t xml:space="preserve">lepší </w:t>
      </w:r>
      <w:r w:rsidRPr="007A132B">
        <w:t>prístup na trhy; podpora podnikateľov</w:t>
      </w:r>
      <w:r>
        <w:t xml:space="preserve"> a podnikateľskej kultúry</w:t>
      </w:r>
      <w:r w:rsidRPr="007A132B">
        <w:t>; ďalšie priaznivé podmienky pre vznik a rast podnikania.</w:t>
      </w:r>
    </w:p>
    <w:p w:rsidR="008C55FB" w:rsidRPr="007A132B" w:rsidRDefault="008C55FB" w:rsidP="008C55FB">
      <w:pPr>
        <w:jc w:val="both"/>
      </w:pPr>
      <w:r w:rsidRPr="007A132B">
        <w:t>Bližšie informácie na</w:t>
      </w:r>
      <w:r>
        <w:t xml:space="preserve"> webovej stránke: </w:t>
      </w:r>
      <w:hyperlink r:id="rId34" w:history="1">
        <w:r w:rsidRPr="007A132B">
          <w:rPr>
            <w:rStyle w:val="Hypertextovprepojenie"/>
          </w:rPr>
          <w:t>http://ec.europa.eu/enterprise/initiatives/cosme/index_en.htm</w:t>
        </w:r>
      </w:hyperlink>
    </w:p>
    <w:p w:rsidR="008C55FB" w:rsidRPr="00E72E42" w:rsidRDefault="00E55045" w:rsidP="00E55045">
      <w:pPr>
        <w:pStyle w:val="MPCKO3"/>
      </w:pPr>
      <w:bookmarkStart w:id="95" w:name="_Toc408260639"/>
      <w:bookmarkStart w:id="96" w:name="_Toc412399801"/>
      <w:bookmarkStart w:id="97" w:name="_Toc441822811"/>
      <w:bookmarkEnd w:id="95"/>
      <w:r>
        <w:t xml:space="preserve">2.3.3 </w:t>
      </w:r>
      <w:r w:rsidR="008C55FB" w:rsidRPr="00E72E42">
        <w:t>Tretí akčný program pre Úniu v oblasti zdravia (2014 – 2020)</w:t>
      </w:r>
      <w:bookmarkEnd w:id="96"/>
      <w:bookmarkEnd w:id="97"/>
    </w:p>
    <w:p w:rsidR="008C55FB" w:rsidRPr="00E72E42" w:rsidRDefault="008C55FB" w:rsidP="008C55FB">
      <w:pPr>
        <w:jc w:val="both"/>
      </w:pPr>
      <w:r w:rsidRPr="00E72E42">
        <w:t>Tretí akčný program pre Úniu v</w:t>
      </w:r>
      <w:r>
        <w:t> </w:t>
      </w:r>
      <w:r w:rsidRPr="00E72E42">
        <w:t>oblasti</w:t>
      </w:r>
      <w:r>
        <w:t xml:space="preserve"> </w:t>
      </w:r>
      <w:r w:rsidRPr="00E72E42">
        <w:t>zdravia</w:t>
      </w:r>
      <w:r w:rsidRPr="00E72E42">
        <w:rPr>
          <w:rStyle w:val="Odkaznapoznmkupodiarou"/>
        </w:rPr>
        <w:footnoteReference w:id="15"/>
      </w:r>
      <w:r w:rsidRPr="00E72E42">
        <w:t xml:space="preserve"> je hlavným nástrojom, ktorý EK využíva na implementáciu stratégie EÚ v oblasti zdravia</w:t>
      </w:r>
      <w:r w:rsidRPr="00E72E42">
        <w:rPr>
          <w:rStyle w:val="Odkaznapoznmkupodiarou"/>
        </w:rPr>
        <w:footnoteReference w:id="16"/>
      </w:r>
      <w:r w:rsidRPr="00E72E42">
        <w:t>.</w:t>
      </w:r>
    </w:p>
    <w:p w:rsidR="008C55FB" w:rsidRPr="00E72E42" w:rsidRDefault="008C55FB" w:rsidP="008C55FB">
      <w:pPr>
        <w:spacing w:before="120" w:after="120"/>
        <w:jc w:val="both"/>
      </w:pPr>
      <w:r w:rsidRPr="00E72E42">
        <w:t>Program sa realizuje formou ročných plánov, v ktorých sú definované prioritné oblasti a kritériá pre financovanie projektov v rámci programu.</w:t>
      </w:r>
      <w:r w:rsidRPr="00E72454">
        <w:t xml:space="preserve"> </w:t>
      </w:r>
      <w:r w:rsidRPr="00F83FE8">
        <w:t>Prípadní záujemcovia o finančné príspevky sú národné zdravotnícke orgány, ako aj verejné a súkromné subjekty, medzinárodné a mimovládne organizácie s verejným záujmom v oblasti zdravia na úrovni EÚ, ktoré podporujú špecifické ciele programu.</w:t>
      </w:r>
    </w:p>
    <w:p w:rsidR="008C55FB" w:rsidRDefault="008C55FB" w:rsidP="008C55FB">
      <w:pPr>
        <w:jc w:val="both"/>
      </w:pPr>
      <w:r w:rsidRPr="00E72E42">
        <w:t>Ďalšie informácie o programe, výzvach sú dostupné na webovej stránke</w:t>
      </w:r>
      <w:r>
        <w:t>:</w:t>
      </w:r>
      <w:r>
        <w:rPr>
          <w:highlight w:val="yellow"/>
        </w:rPr>
        <w:t xml:space="preserve"> </w:t>
      </w:r>
      <w:hyperlink r:id="rId35" w:history="1">
        <w:r w:rsidRPr="00E72E42">
          <w:rPr>
            <w:rStyle w:val="Hypertextovprepojenie"/>
          </w:rPr>
          <w:t>http://ec.europa.eu/chafea/health/index.html</w:t>
        </w:r>
      </w:hyperlink>
      <w:r w:rsidRPr="00E72E42">
        <w:t>.</w:t>
      </w:r>
    </w:p>
    <w:p w:rsidR="008C55FB" w:rsidRDefault="00E55045" w:rsidP="00E55045">
      <w:pPr>
        <w:pStyle w:val="MPCKO3"/>
      </w:pPr>
      <w:bookmarkStart w:id="98" w:name="_Toc412399802"/>
      <w:bookmarkStart w:id="99" w:name="_Toc441822812"/>
      <w:r>
        <w:t xml:space="preserve">2.3.4 </w:t>
      </w:r>
      <w:r w:rsidR="008C55FB">
        <w:t>EIB</w:t>
      </w:r>
      <w:bookmarkEnd w:id="98"/>
      <w:bookmarkEnd w:id="99"/>
    </w:p>
    <w:p w:rsidR="008C55FB" w:rsidRPr="007A132B" w:rsidRDefault="008C55FB" w:rsidP="008C55FB">
      <w:pPr>
        <w:spacing w:after="120"/>
        <w:jc w:val="both"/>
      </w:pPr>
      <w:r w:rsidRPr="007A132B">
        <w:t xml:space="preserve">V súčasnosti sa v gescii </w:t>
      </w:r>
      <w:r>
        <w:t>Ministerstva financií SR (ďalej len „</w:t>
      </w:r>
      <w:r w:rsidRPr="007A132B">
        <w:t>MF SR</w:t>
      </w:r>
      <w:r>
        <w:t>“)</w:t>
      </w:r>
      <w:r w:rsidRPr="007A132B">
        <w:t xml:space="preserve"> analyzujú možnosti spolupráce s EIB v rámci programov z hľadiska využitia finančných nástrojov.</w:t>
      </w:r>
    </w:p>
    <w:p w:rsidR="008C55FB" w:rsidRPr="007A132B" w:rsidRDefault="008C55FB" w:rsidP="008C55FB">
      <w:pPr>
        <w:spacing w:after="120"/>
        <w:jc w:val="both"/>
      </w:pPr>
      <w:r w:rsidRPr="007A132B">
        <w:t>Z iniciatívy JESSICA bude línia podpory smerovaná do zníženia energetickej náročnosti bytových domov.</w:t>
      </w:r>
    </w:p>
    <w:p w:rsidR="008C55FB" w:rsidRDefault="008C55FB" w:rsidP="008C55FB">
      <w:pPr>
        <w:jc w:val="both"/>
      </w:pPr>
      <w:r w:rsidRPr="007A132B">
        <w:t>Ďalšie informácie na</w:t>
      </w:r>
      <w:r>
        <w:t xml:space="preserve"> webovej stránke:</w:t>
      </w:r>
    </w:p>
    <w:p w:rsidR="008C55FB" w:rsidRPr="002C34C4" w:rsidRDefault="009E7043" w:rsidP="008C55FB">
      <w:pPr>
        <w:jc w:val="both"/>
      </w:pPr>
      <w:hyperlink r:id="rId36" w:history="1">
        <w:r w:rsidR="008C55FB" w:rsidRPr="007A132B">
          <w:rPr>
            <w:rStyle w:val="Hypertextovprepojenie"/>
          </w:rPr>
          <w:t>http://www.eib.org/products/jessica/index.htm</w:t>
        </w:r>
      </w:hyperlink>
      <w:r w:rsidR="008C55FB">
        <w:rPr>
          <w:rStyle w:val="Hypertextovprepojenie"/>
        </w:rPr>
        <w:t xml:space="preserve"> </w:t>
      </w:r>
      <w:r w:rsidR="008C55FB" w:rsidRPr="00D50087">
        <w:t xml:space="preserve">a </w:t>
      </w:r>
      <w:hyperlink r:id="rId37" w:history="1">
        <w:r w:rsidR="008C55FB" w:rsidRPr="00D50087">
          <w:rPr>
            <w:rStyle w:val="Hypertextovprepojenie"/>
          </w:rPr>
          <w:t>http</w:t>
        </w:r>
        <w:r w:rsidR="008C55FB" w:rsidRPr="0089343E">
          <w:rPr>
            <w:rStyle w:val="Hypertextovprepojenie"/>
          </w:rPr>
          <w:t>://www.sfrb.sk/jessica/jessica</w:t>
        </w:r>
      </w:hyperlink>
      <w:r w:rsidR="008C55FB" w:rsidRPr="00940620">
        <w:t>.</w:t>
      </w:r>
    </w:p>
    <w:p w:rsidR="008C55FB" w:rsidRPr="000D166E" w:rsidRDefault="00E55045" w:rsidP="00E55045">
      <w:pPr>
        <w:pStyle w:val="MPCKO2"/>
      </w:pPr>
      <w:bookmarkStart w:id="100" w:name="_Toc441822813"/>
      <w:r>
        <w:t>2.4</w:t>
      </w:r>
      <w:r w:rsidR="008C55FB">
        <w:t xml:space="preserve"> </w:t>
      </w:r>
      <w:bookmarkStart w:id="101" w:name="_Toc412399803"/>
      <w:r w:rsidR="008C55FB" w:rsidRPr="000D166E">
        <w:t>Operačný program Integrovaná infraštruktúra</w:t>
      </w:r>
      <w:bookmarkEnd w:id="100"/>
      <w:bookmarkEnd w:id="101"/>
    </w:p>
    <w:p w:rsidR="008C55FB" w:rsidRPr="00F351B0" w:rsidRDefault="00E55045" w:rsidP="00E55045">
      <w:pPr>
        <w:pStyle w:val="MPCKO3"/>
      </w:pPr>
      <w:bookmarkStart w:id="102" w:name="_Toc408260644"/>
      <w:bookmarkStart w:id="103" w:name="_Toc412399804"/>
      <w:bookmarkStart w:id="104" w:name="_Toc441822814"/>
      <w:bookmarkEnd w:id="102"/>
      <w:r>
        <w:t xml:space="preserve">2.4.1 </w:t>
      </w:r>
      <w:r w:rsidR="008C55FB" w:rsidRPr="00F351B0">
        <w:t>Horizont 2020</w:t>
      </w:r>
      <w:bookmarkEnd w:id="103"/>
      <w:bookmarkEnd w:id="104"/>
    </w:p>
    <w:p w:rsidR="008C55FB" w:rsidRPr="007A132B" w:rsidRDefault="008C55FB" w:rsidP="008C55FB">
      <w:pPr>
        <w:jc w:val="both"/>
      </w:pPr>
      <w:r w:rsidRPr="007A132B">
        <w:t>Cieľom spoločenskej výzvy „Inteligentná, ekologická a integrovaná doprava“ je podporovať rozvoj v rámci výzvy na predloženie návrhov „Ekologické vozidlá“, výzvy na predloženie návrhov „Malé podniky a rýchla inovácia dráhy pre dopravu“</w:t>
      </w:r>
      <w:r>
        <w:t xml:space="preserve"> a</w:t>
      </w:r>
      <w:r w:rsidRPr="007A132B">
        <w:t xml:space="preserve"> výzvy na predloženie návrhov „Mobilita pre rast“.</w:t>
      </w:r>
    </w:p>
    <w:p w:rsidR="008C55FB" w:rsidRDefault="008C55FB" w:rsidP="008C55FB">
      <w:pPr>
        <w:spacing w:before="120"/>
        <w:jc w:val="both"/>
      </w:pPr>
      <w:r w:rsidRPr="007A132B">
        <w:t xml:space="preserve">Oblasť súvisiaca s inteligentnou, ekologickou a integrovanou dopravou v rámci rôznych častí programu Horizont 2020 je </w:t>
      </w:r>
      <w:r>
        <w:t xml:space="preserve">dostupná </w:t>
      </w:r>
      <w:r w:rsidRPr="007A132B">
        <w:t>na</w:t>
      </w:r>
      <w:r>
        <w:t xml:space="preserve"> webovej stránke:</w:t>
      </w:r>
    </w:p>
    <w:p w:rsidR="008C55FB" w:rsidRPr="000D166E" w:rsidRDefault="009E7043" w:rsidP="008C55FB">
      <w:pPr>
        <w:spacing w:after="120"/>
        <w:jc w:val="both"/>
        <w:rPr>
          <w:rStyle w:val="Hypertextovprepojenie"/>
        </w:rPr>
      </w:pPr>
      <w:hyperlink r:id="rId38">
        <w:r w:rsidR="008C55FB" w:rsidRPr="000D166E">
          <w:rPr>
            <w:rStyle w:val="Hypertextovprepojenie"/>
          </w:rPr>
          <w:t>http://ec.europa.eu/programmes/horizon2020/en/h2020-section/smart-green-and-integrated-transport</w:t>
        </w:r>
      </w:hyperlink>
    </w:p>
    <w:p w:rsidR="008C55FB" w:rsidRDefault="008C55FB" w:rsidP="008C55FB">
      <w:pPr>
        <w:spacing w:before="120"/>
        <w:jc w:val="both"/>
      </w:pPr>
      <w:r w:rsidRPr="007A132B">
        <w:t>Oblasť súvisiaca s</w:t>
      </w:r>
      <w:r>
        <w:t> informačno-komunikačnými technológiami</w:t>
      </w:r>
      <w:r w:rsidRPr="007A132B">
        <w:t xml:space="preserve"> v</w:t>
      </w:r>
      <w:r>
        <w:t> </w:t>
      </w:r>
      <w:r w:rsidRPr="007A132B">
        <w:t>rámci</w:t>
      </w:r>
      <w:r>
        <w:t xml:space="preserve"> </w:t>
      </w:r>
      <w:r w:rsidRPr="007A132B">
        <w:t>rôznych častí programu Horizont 2020 je na</w:t>
      </w:r>
      <w:r w:rsidRPr="00A24071">
        <w:t xml:space="preserve"> </w:t>
      </w:r>
      <w:r>
        <w:t>webovej stránke:</w:t>
      </w:r>
    </w:p>
    <w:p w:rsidR="008C55FB" w:rsidRPr="000D166E" w:rsidRDefault="009E7043" w:rsidP="008C55FB">
      <w:pPr>
        <w:spacing w:after="120"/>
        <w:jc w:val="both"/>
        <w:rPr>
          <w:rStyle w:val="Hypertextovprepojenie"/>
        </w:rPr>
      </w:pPr>
      <w:hyperlink r:id="rId39">
        <w:r w:rsidR="008C55FB" w:rsidRPr="000D166E">
          <w:rPr>
            <w:rStyle w:val="Hypertextovprepojenie"/>
          </w:rPr>
          <w:t>https://ec.europa.eu/digital-agenda/node/68342</w:t>
        </w:r>
      </w:hyperlink>
      <w:r w:rsidR="008C55FB">
        <w:rPr>
          <w:rStyle w:val="Hypertextovprepojenie"/>
        </w:rPr>
        <w:t>.</w:t>
      </w:r>
    </w:p>
    <w:p w:rsidR="008C55FB" w:rsidRPr="00F351B0" w:rsidRDefault="008C55FB" w:rsidP="008C55FB">
      <w:pPr>
        <w:jc w:val="both"/>
      </w:pPr>
      <w:r w:rsidRPr="007A132B">
        <w:t xml:space="preserve">Bližšie informácie k programu sú dostupné na webovej stránke: </w:t>
      </w:r>
      <w:hyperlink r:id="rId40" w:history="1">
        <w:r w:rsidRPr="007A132B">
          <w:rPr>
            <w:rStyle w:val="Hypertextovprepojenie"/>
          </w:rPr>
          <w:t>http://ec.europa.eu/programmes/horizon2020/find-your-area</w:t>
        </w:r>
      </w:hyperlink>
      <w:r>
        <w:rPr>
          <w:rStyle w:val="Hypertextovprepojenie"/>
        </w:rPr>
        <w:t>.</w:t>
      </w:r>
    </w:p>
    <w:p w:rsidR="008C55FB" w:rsidRPr="00F351B0" w:rsidRDefault="00E55045" w:rsidP="00E55045">
      <w:pPr>
        <w:pStyle w:val="MPCKO3"/>
      </w:pPr>
      <w:bookmarkStart w:id="105" w:name="_Toc412399805"/>
      <w:bookmarkStart w:id="106" w:name="_Toc441822815"/>
      <w:r>
        <w:t xml:space="preserve">2.4.2 </w:t>
      </w:r>
      <w:r w:rsidR="008C55FB" w:rsidRPr="00F351B0">
        <w:t>Nástroj na prepájanie Európy (CEF)</w:t>
      </w:r>
      <w:bookmarkEnd w:id="105"/>
      <w:bookmarkEnd w:id="106"/>
    </w:p>
    <w:p w:rsidR="008C55FB" w:rsidRPr="00F351B0" w:rsidRDefault="008C55FB" w:rsidP="008C55FB">
      <w:pPr>
        <w:jc w:val="both"/>
      </w:pPr>
      <w:r w:rsidRPr="00F351B0">
        <w:t>CEF financuje projekty „spoločného záujmu“, teda projekty EÚ v</w:t>
      </w:r>
      <w:r>
        <w:t> </w:t>
      </w:r>
      <w:r w:rsidRPr="00F351B0">
        <w:t>oblasti</w:t>
      </w:r>
      <w:r>
        <w:t xml:space="preserve"> </w:t>
      </w:r>
      <w:r w:rsidRPr="00F351B0">
        <w:t>infraštruktúry s vysokou pridanou hodnotu v</w:t>
      </w:r>
      <w:r>
        <w:t> </w:t>
      </w:r>
      <w:r w:rsidRPr="00F351B0">
        <w:t>rámci</w:t>
      </w:r>
      <w:r>
        <w:t xml:space="preserve"> </w:t>
      </w:r>
      <w:r w:rsidRPr="00F351B0">
        <w:t>politiky TEN-T. Zameriava sa na odstránenie úzkych miest, zlepšenie železničnej interoperability, premostenie chýbajúcich prepojení a</w:t>
      </w:r>
      <w:r>
        <w:t> </w:t>
      </w:r>
      <w:r w:rsidRPr="00F351B0">
        <w:t>najmä</w:t>
      </w:r>
      <w:r>
        <w:t xml:space="preserve"> </w:t>
      </w:r>
      <w:r w:rsidRPr="00F351B0">
        <w:t>na zlepšenie cezhraničných úsekov, zabezpečenie udržateľných a</w:t>
      </w:r>
      <w:r>
        <w:t> </w:t>
      </w:r>
      <w:r w:rsidRPr="00F351B0">
        <w:t>efektívnych</w:t>
      </w:r>
      <w:r>
        <w:t xml:space="preserve"> </w:t>
      </w:r>
      <w:r w:rsidRPr="00F351B0">
        <w:t>dopravných systémov v</w:t>
      </w:r>
      <w:r>
        <w:t> </w:t>
      </w:r>
      <w:r w:rsidRPr="00F351B0">
        <w:t>dlhodobom</w:t>
      </w:r>
      <w:r>
        <w:t xml:space="preserve"> </w:t>
      </w:r>
      <w:r w:rsidRPr="00F351B0">
        <w:t>horizonte a</w:t>
      </w:r>
      <w:r>
        <w:t> </w:t>
      </w:r>
      <w:r w:rsidRPr="00F351B0">
        <w:t>prechod</w:t>
      </w:r>
      <w:r>
        <w:t xml:space="preserve"> </w:t>
      </w:r>
      <w:r w:rsidRPr="00F351B0">
        <w:t>na inovatívne nízko uhlíkové a</w:t>
      </w:r>
      <w:r>
        <w:t> </w:t>
      </w:r>
      <w:r w:rsidRPr="00F351B0">
        <w:t>energeticky</w:t>
      </w:r>
      <w:r>
        <w:t xml:space="preserve"> </w:t>
      </w:r>
      <w:r w:rsidRPr="00F351B0">
        <w:t>efektívne dopravné technológie, alebo na optimalizáciu integrácie a</w:t>
      </w:r>
      <w:r>
        <w:t> </w:t>
      </w:r>
      <w:r w:rsidRPr="00F351B0">
        <w:t>prepojenie</w:t>
      </w:r>
      <w:r>
        <w:t xml:space="preserve"> </w:t>
      </w:r>
      <w:r w:rsidRPr="00F351B0">
        <w:t>rôznych druhov dopravy. Finančné prostriedky majú byť vysoko koncentrované pre jasne obmedzený okruh projektov spoločného záujmu.</w:t>
      </w:r>
    </w:p>
    <w:p w:rsidR="008C55FB" w:rsidRPr="00F351B0" w:rsidRDefault="008C55FB" w:rsidP="008C55FB">
      <w:pPr>
        <w:spacing w:before="120" w:after="120"/>
        <w:jc w:val="both"/>
      </w:pPr>
      <w:r w:rsidRPr="00F351B0">
        <w:t>Pr</w:t>
      </w:r>
      <w:r>
        <w:t>ijímatelia</w:t>
      </w:r>
      <w:r w:rsidRPr="00F351B0">
        <w:t xml:space="preserve"> sú jeden</w:t>
      </w:r>
      <w:r>
        <w:t>,</w:t>
      </w:r>
      <w:r w:rsidRPr="00F351B0">
        <w:t xml:space="preserve"> alebo viac členských štátov alebo iné subjekty, so súhlasom</w:t>
      </w:r>
      <w:r w:rsidRPr="00912359">
        <w:t xml:space="preserve"> príslušného </w:t>
      </w:r>
      <w:r>
        <w:t>členského štátu</w:t>
      </w:r>
      <w:r w:rsidRPr="00F351B0">
        <w:t>.</w:t>
      </w:r>
    </w:p>
    <w:p w:rsidR="008C55FB" w:rsidRPr="002C34C4" w:rsidRDefault="008C55FB" w:rsidP="008C55FB">
      <w:pPr>
        <w:spacing w:before="120" w:after="120"/>
        <w:jc w:val="both"/>
      </w:pPr>
      <w:r w:rsidRPr="00F351B0">
        <w:rPr>
          <w:b/>
        </w:rPr>
        <w:t>INEA</w:t>
      </w:r>
      <w:r w:rsidRPr="00F351B0">
        <w:t xml:space="preserve"> </w:t>
      </w:r>
      <w:r w:rsidRPr="002C34C4">
        <w:t>(Výkonná agentúra pre inovácie a siete) bude riadiť projekty podporované EÚ stanovených v rámci CEF</w:t>
      </w:r>
      <w:r>
        <w:t>.</w:t>
      </w:r>
      <w:r w:rsidRPr="002C34C4">
        <w:t xml:space="preserve"> </w:t>
      </w:r>
      <w:r>
        <w:t>P</w:t>
      </w:r>
      <w:r w:rsidRPr="002C34C4">
        <w:t>odrobnejšie</w:t>
      </w:r>
      <w:r>
        <w:t xml:space="preserve"> informácie</w:t>
      </w:r>
      <w:r w:rsidRPr="002C34C4">
        <w:t xml:space="preserve"> na</w:t>
      </w:r>
      <w:r>
        <w:t xml:space="preserve"> </w:t>
      </w:r>
      <w:r>
        <w:rPr>
          <w:rStyle w:val="Hypertextovprepojenie"/>
        </w:rPr>
        <w:t xml:space="preserve">webovej stránke: </w:t>
      </w:r>
      <w:hyperlink r:id="rId41">
        <w:r w:rsidRPr="000D166E">
          <w:rPr>
            <w:rStyle w:val="Hypertextovprepojenie"/>
          </w:rPr>
          <w:t>http://inea.ec.europa.eu/en/cef/cef.htm</w:t>
        </w:r>
      </w:hyperlink>
      <w:r w:rsidRPr="000D166E">
        <w:rPr>
          <w:rStyle w:val="Hypertextovprepojenie"/>
        </w:rPr>
        <w:t>.</w:t>
      </w:r>
    </w:p>
    <w:p w:rsidR="008C55FB" w:rsidRPr="007A132B" w:rsidRDefault="00E55045" w:rsidP="00E55045">
      <w:pPr>
        <w:pStyle w:val="MPCKO3"/>
      </w:pPr>
      <w:bookmarkStart w:id="107" w:name="_Toc412399806"/>
      <w:bookmarkStart w:id="108" w:name="_Toc441822816"/>
      <w:r>
        <w:t xml:space="preserve">2.4.3 </w:t>
      </w:r>
      <w:r w:rsidR="008C55FB" w:rsidRPr="007A132B">
        <w:t>EIB</w:t>
      </w:r>
      <w:bookmarkEnd w:id="107"/>
      <w:bookmarkEnd w:id="108"/>
    </w:p>
    <w:p w:rsidR="008C55FB" w:rsidRPr="009E6D06" w:rsidRDefault="008C55FB" w:rsidP="008C55FB">
      <w:pPr>
        <w:spacing w:before="120" w:after="120"/>
        <w:jc w:val="both"/>
      </w:pPr>
      <w:r w:rsidRPr="008527B3">
        <w:t>SR (v zastúpení MF SR) uzatvor</w:t>
      </w:r>
      <w:r w:rsidR="00A66751">
        <w:t>ila</w:t>
      </w:r>
      <w:r w:rsidRPr="008527B3">
        <w:t xml:space="preserve"> s</w:t>
      </w:r>
      <w:r>
        <w:t> </w:t>
      </w:r>
      <w:r w:rsidRPr="008527B3">
        <w:t>EIB rámcový úver na financovanie programov/projektov realizovaných v </w:t>
      </w:r>
      <w:r w:rsidRPr="00060984">
        <w:t>programovom období 2014 – 2020. RO OP</w:t>
      </w:r>
      <w:r w:rsidRPr="00B16F87">
        <w:t xml:space="preserve"> </w:t>
      </w:r>
      <w:r w:rsidRPr="009E6D06">
        <w:t>II bude úver poskytovaný postupne podľa potreby</w:t>
      </w:r>
      <w:r w:rsidR="004D788E">
        <w:t>, a to</w:t>
      </w:r>
      <w:r w:rsidRPr="009E6D06">
        <w:t xml:space="preserve"> na úhradu národného spolufinancovania, resp. neoprávnených výdavkov, t. j. nákladov nad rámec finančnej medzery.</w:t>
      </w:r>
    </w:p>
    <w:p w:rsidR="008C55FB" w:rsidRPr="009E6D06" w:rsidRDefault="008C55FB" w:rsidP="008C55FB">
      <w:pPr>
        <w:spacing w:before="120" w:after="120"/>
        <w:jc w:val="both"/>
      </w:pPr>
      <w:r w:rsidRPr="009E6D06">
        <w:t>Na asistenciu pri príprave projektových žiadostí využíva Ministerstvo dopravy, výstavby a regionálneho rozvoja (ďalej len „MDVRR SR“) iniciatívu JASPERS, ktorá je hlavnou spoločnou iniciatívou EIB, EK a EB</w:t>
      </w:r>
      <w:r>
        <w:t>O</w:t>
      </w:r>
      <w:r w:rsidRPr="008527B3">
        <w:t>R. Základným cieľom iniciatívy je podpora členských štátov EÚ</w:t>
      </w:r>
      <w:r w:rsidR="004D788E">
        <w:t xml:space="preserve"> </w:t>
      </w:r>
      <w:r w:rsidRPr="00B16F87">
        <w:t>pri čerpaní prostriedkov z</w:t>
      </w:r>
      <w:r w:rsidRPr="009E6D06">
        <w:t> fondov EÚ</w:t>
      </w:r>
      <w:r w:rsidR="004D788E" w:rsidRPr="008527B3">
        <w:t xml:space="preserve">, </w:t>
      </w:r>
      <w:r w:rsidR="004D788E">
        <w:t xml:space="preserve">a to </w:t>
      </w:r>
      <w:r w:rsidR="004D788E" w:rsidRPr="008527B3">
        <w:t xml:space="preserve">predovšetkým </w:t>
      </w:r>
      <w:r w:rsidR="004D788E">
        <w:t>v krajinách</w:t>
      </w:r>
      <w:r w:rsidR="004D788E" w:rsidRPr="008527B3">
        <w:t> strednej a</w:t>
      </w:r>
      <w:r w:rsidR="004D788E" w:rsidRPr="00060984">
        <w:t> </w:t>
      </w:r>
      <w:r w:rsidR="004D788E" w:rsidRPr="00B16F87">
        <w:t>východnej Európ</w:t>
      </w:r>
      <w:r w:rsidR="00F808DD">
        <w:t>y</w:t>
      </w:r>
      <w:r w:rsidRPr="009E6D06">
        <w:t xml:space="preserve">. </w:t>
      </w:r>
    </w:p>
    <w:p w:rsidR="008C55FB" w:rsidRPr="00EE2F18" w:rsidRDefault="008C55FB" w:rsidP="008C55FB">
      <w:pPr>
        <w:spacing w:before="120" w:after="120"/>
        <w:jc w:val="both"/>
      </w:pPr>
      <w:r w:rsidRPr="009E6D06">
        <w:t>Spolupráca medzi MDVRR SR a JASPERS je využívaná podľa potrieb a zamerania jednotlivých prioritných osí a projektov, predovšetkým však v oblasti prípravy vypracovania predrealizačných analýz a štúdií a ich kontroly, štúdií realizovateľností, spracovania analýzy nákladov a prínosov projektu, kontroly žiadosti o poskytnutie nenávratného finančného príspevku/žiadosti o platbu, ich kompletizácie/predkladania na schválenie EK, ako aj pri zabezpečovaní plnenia metodických a koncepčných úloh RO.</w:t>
      </w:r>
    </w:p>
    <w:p w:rsidR="008C55FB" w:rsidRPr="008527B3" w:rsidRDefault="008C55FB" w:rsidP="008C55FB">
      <w:pPr>
        <w:spacing w:before="120" w:after="120"/>
        <w:jc w:val="both"/>
      </w:pPr>
      <w:r w:rsidRPr="008527B3">
        <w:t xml:space="preserve">V programovom období 2014 – 2020 môžu byť pre oblasť podpory zameranej na dopravu a informačno-komunikačné technológie </w:t>
      </w:r>
      <w:r>
        <w:t xml:space="preserve">(ďalej len IKT“) </w:t>
      </w:r>
      <w:r w:rsidRPr="008527B3">
        <w:t xml:space="preserve">podporené aj projekty prostredníctvom </w:t>
      </w:r>
      <w:r>
        <w:t>EFSI</w:t>
      </w:r>
      <w:r w:rsidRPr="008527B3">
        <w:t>, ktoré sú súčasťou zásobníka projektov EK. Ide o projekty s vysokou spoločenskou a ekonomickou pridanou hodnotou.</w:t>
      </w:r>
    </w:p>
    <w:p w:rsidR="008C55FB" w:rsidRPr="000D166E" w:rsidRDefault="00E55045" w:rsidP="00E55045">
      <w:pPr>
        <w:pStyle w:val="MPCKO2"/>
      </w:pPr>
      <w:bookmarkStart w:id="109" w:name="_Toc410114596"/>
      <w:bookmarkStart w:id="110" w:name="_Toc441822817"/>
      <w:bookmarkEnd w:id="109"/>
      <w:r>
        <w:t>2.5</w:t>
      </w:r>
      <w:r w:rsidR="008C55FB">
        <w:t xml:space="preserve"> </w:t>
      </w:r>
      <w:bookmarkStart w:id="111" w:name="_Toc412399807"/>
      <w:r w:rsidR="008C55FB" w:rsidRPr="000D166E">
        <w:t>Operačný program Efektívna verejná správa</w:t>
      </w:r>
      <w:r w:rsidR="008C55FB">
        <w:t xml:space="preserve"> (OP EVS)</w:t>
      </w:r>
      <w:bookmarkEnd w:id="110"/>
      <w:bookmarkEnd w:id="111"/>
    </w:p>
    <w:p w:rsidR="008C55FB" w:rsidRPr="00F351B0" w:rsidRDefault="008C55FB" w:rsidP="008C55FB">
      <w:pPr>
        <w:spacing w:before="120" w:after="120"/>
        <w:jc w:val="both"/>
      </w:pPr>
      <w:r w:rsidRPr="00F351B0">
        <w:t>Zvýšenie účinnosti intervencií v rámci OP EVS je možné aj realizáciou podporných aktivít v rámci nasledovných programov EÚ:</w:t>
      </w:r>
    </w:p>
    <w:p w:rsidR="008C55FB" w:rsidRDefault="00E55045" w:rsidP="00E55045">
      <w:pPr>
        <w:pStyle w:val="MPCKO3"/>
      </w:pPr>
      <w:bookmarkStart w:id="112" w:name="_Toc412399808"/>
      <w:bookmarkStart w:id="113" w:name="_Toc441822818"/>
      <w:r>
        <w:t xml:space="preserve">2.5.1 </w:t>
      </w:r>
      <w:r w:rsidR="008C55FB" w:rsidRPr="00F351B0">
        <w:t>Program Spravodlivosť</w:t>
      </w:r>
      <w:r w:rsidR="008C55FB" w:rsidRPr="00F351B0">
        <w:rPr>
          <w:rStyle w:val="Odkaznapoznmkupodiarou"/>
        </w:rPr>
        <w:footnoteReference w:id="17"/>
      </w:r>
      <w:bookmarkEnd w:id="112"/>
      <w:bookmarkEnd w:id="113"/>
    </w:p>
    <w:p w:rsidR="008C55FB" w:rsidRPr="00F351B0" w:rsidRDefault="008C55FB" w:rsidP="008C55FB">
      <w:pPr>
        <w:spacing w:after="120"/>
        <w:jc w:val="both"/>
      </w:pPr>
      <w:r>
        <w:t xml:space="preserve">Program </w:t>
      </w:r>
      <w:r w:rsidRPr="00F351B0">
        <w:t>bude podporovať justičnú spoluprácu v občianskych a trestných veciach, pomáhať v rozhodcovskom konaní, prokurátorom a ďalším odborníkom a podporovať kroky EÚ v boji proti drogám. Právne predpisy Únie v oblasti občianskeho a trestného práva pokrýva</w:t>
      </w:r>
      <w:r>
        <w:t>jú</w:t>
      </w:r>
      <w:r w:rsidRPr="00F351B0">
        <w:t xml:space="preserve"> široké spektrum od zmluvného práva a zlyhaní v procesnom práve a práv obetí. Program Spravodlivosť bude podporovať ich účinné a jednotné uplatňovanie a zabezpečenie správneho prístupu k spravodlivo</w:t>
      </w:r>
      <w:r w:rsidRPr="006803B9">
        <w:t>sti pre občanov a podniky v EÚ.</w:t>
      </w:r>
    </w:p>
    <w:p w:rsidR="008C55FB" w:rsidRPr="00F351B0" w:rsidRDefault="008C55FB" w:rsidP="008C55FB">
      <w:pPr>
        <w:spacing w:before="120" w:after="120"/>
        <w:jc w:val="both"/>
      </w:pPr>
      <w:r w:rsidRPr="00F351B0">
        <w:t>Tento program sa bude vykonávať v rámci analytickej činnosti, prípravy pokynov a správ, konferencií, vzdelávacích podujatí, rôznych foriem vzájomného učenia a spolupráce, rovnako ako vývoj a údržba systémov a nástrojov, vrátane ďalšieho rozvoja európskeho portálu elektronickej justície</w:t>
      </w:r>
      <w:r w:rsidRPr="006803B9">
        <w:t>.</w:t>
      </w:r>
    </w:p>
    <w:p w:rsidR="008C55FB" w:rsidRPr="00F351B0" w:rsidRDefault="008C55FB" w:rsidP="008C55FB">
      <w:pPr>
        <w:spacing w:before="120" w:after="120"/>
        <w:jc w:val="both"/>
      </w:pPr>
      <w:r w:rsidRPr="00F351B0">
        <w:t>Účasť v programe je otvorená všetkým subjektom a právnickým osobám. Na zisk orientované subjekty môžu použiť zdroje v spojení s neziskovými alebo verejnými organizáciami.</w:t>
      </w:r>
    </w:p>
    <w:p w:rsidR="008C55FB" w:rsidRDefault="008C55FB" w:rsidP="008C55FB">
      <w:pPr>
        <w:spacing w:before="120"/>
        <w:jc w:val="both"/>
      </w:pPr>
      <w:r w:rsidRPr="00F351B0">
        <w:t>Pre účely informovania potenciálnych žiadateľov sú informácie o programe, výzvach a plánovaných výzvach na webovej stránke</w:t>
      </w:r>
      <w:r>
        <w:t>:</w:t>
      </w:r>
    </w:p>
    <w:p w:rsidR="008C55FB" w:rsidRPr="00F351B0" w:rsidRDefault="009E7043" w:rsidP="008C55FB">
      <w:pPr>
        <w:spacing w:after="120"/>
        <w:jc w:val="both"/>
      </w:pPr>
      <w:hyperlink r:id="rId42" w:history="1">
        <w:r w:rsidR="008C55FB" w:rsidRPr="00F351B0">
          <w:rPr>
            <w:rStyle w:val="Hypertextovprepojenie"/>
          </w:rPr>
          <w:t>http://ec.europa.eu/justice/grants1/programmes-2014-2020/justice/index_en.htm</w:t>
        </w:r>
      </w:hyperlink>
      <w:r w:rsidR="008C55FB" w:rsidRPr="00F351B0">
        <w:t>.</w:t>
      </w:r>
    </w:p>
    <w:p w:rsidR="008C55FB" w:rsidRDefault="00E55045" w:rsidP="00E55045">
      <w:pPr>
        <w:pStyle w:val="MPCKO3"/>
      </w:pPr>
      <w:bookmarkStart w:id="114" w:name="_Toc412399810"/>
      <w:bookmarkStart w:id="115" w:name="_Toc441822819"/>
      <w:r>
        <w:t>2.5.</w:t>
      </w:r>
      <w:r w:rsidR="00D100AB">
        <w:t>2</w:t>
      </w:r>
      <w:r>
        <w:t xml:space="preserve"> </w:t>
      </w:r>
      <w:r w:rsidR="008C55FB" w:rsidRPr="00F351B0">
        <w:t>Program Hercule III</w:t>
      </w:r>
      <w:r w:rsidR="008C55FB" w:rsidRPr="00F351B0">
        <w:rPr>
          <w:rStyle w:val="Odkaznapoznmkupodiarou"/>
          <w:b w:val="0"/>
        </w:rPr>
        <w:footnoteReference w:id="18"/>
      </w:r>
      <w:bookmarkEnd w:id="114"/>
      <w:bookmarkEnd w:id="115"/>
    </w:p>
    <w:p w:rsidR="008C55FB" w:rsidRPr="00F351B0" w:rsidRDefault="008C55FB" w:rsidP="008C55FB">
      <w:pPr>
        <w:spacing w:after="120"/>
        <w:jc w:val="both"/>
      </w:pPr>
      <w:r>
        <w:t xml:space="preserve">Program Hercule III </w:t>
      </w:r>
      <w:r w:rsidRPr="00F351B0">
        <w:t>prispeje k rozvoju aktivít na úrovni EÚ a</w:t>
      </w:r>
      <w:r>
        <w:t> členských štátov</w:t>
      </w:r>
      <w:r w:rsidRPr="00F351B0">
        <w:t xml:space="preserve"> v boji proti podvodom a iným protiprávnym konaniam poškodzujúcim finančné záujmy EÚ, vrátane boja proti pašovaniu a falšovaniu cigariet. To prispeje k zvýšeniu medzinárodnej spolupráce a koordinácie úrovne </w:t>
      </w:r>
      <w:r>
        <w:t>EÚ</w:t>
      </w:r>
      <w:r w:rsidRPr="00F351B0">
        <w:t xml:space="preserve">, medzi príslušnými orgánmi </w:t>
      </w:r>
      <w:r>
        <w:t>členských štátov</w:t>
      </w:r>
      <w:r w:rsidRPr="00F351B0">
        <w:t xml:space="preserve">, </w:t>
      </w:r>
      <w:r>
        <w:t>EK</w:t>
      </w:r>
      <w:r w:rsidRPr="00F351B0">
        <w:t xml:space="preserve"> a OLAF. Zároveň bude prispievať k účinnému predchádzaniu podvodom, korupcii a iným protiprávnym činnostiam poškodzujúcim finančné záujmy EÚ. Program taktiež poskytuje technickú pomoc </w:t>
      </w:r>
      <w:r>
        <w:t>členským štátom</w:t>
      </w:r>
      <w:r w:rsidRPr="00F351B0">
        <w:t xml:space="preserve"> s cieľom posilniť ich operačné a vyšetrovacie kapacity, a to tým, že financuje školenia, konferencie a semináre pre odborníkov činných v trestnom konaní s cieľom zlepšiť ich zručnosti a umožniť výmenu skúseností a osvedčených postupov.</w:t>
      </w:r>
    </w:p>
    <w:p w:rsidR="008C55FB" w:rsidRDefault="008C55FB" w:rsidP="008C55FB">
      <w:pPr>
        <w:spacing w:before="120"/>
        <w:jc w:val="both"/>
      </w:pPr>
      <w:r w:rsidRPr="00F351B0">
        <w:t>Pre účely informovania potenciálnych žiadateľov sú informácie o programe, výzvach a plánovaných výzvach na webovej stránke</w:t>
      </w:r>
      <w:r>
        <w:t>:</w:t>
      </w:r>
    </w:p>
    <w:p w:rsidR="008C55FB" w:rsidRPr="00F351B0" w:rsidRDefault="009E7043" w:rsidP="008C55FB">
      <w:pPr>
        <w:spacing w:after="120"/>
        <w:jc w:val="both"/>
      </w:pPr>
      <w:hyperlink r:id="rId43" w:history="1">
        <w:r w:rsidR="008C55FB" w:rsidRPr="00F351B0">
          <w:rPr>
            <w:rStyle w:val="Hypertextovprepojenie"/>
          </w:rPr>
          <w:t>http://ec.europa.eu/anti_fraud/about-us/funding/index_en.htm</w:t>
        </w:r>
      </w:hyperlink>
      <w:r w:rsidR="008C55FB" w:rsidRPr="00F351B0">
        <w:t>.</w:t>
      </w:r>
    </w:p>
    <w:p w:rsidR="008C55FB" w:rsidRDefault="00E55045" w:rsidP="00E55045">
      <w:pPr>
        <w:pStyle w:val="MPCKO3"/>
      </w:pPr>
      <w:bookmarkStart w:id="116" w:name="_Toc412399811"/>
      <w:bookmarkStart w:id="117" w:name="_Toc441822820"/>
      <w:r>
        <w:t>2.5.</w:t>
      </w:r>
      <w:r w:rsidR="00D100AB">
        <w:t>3</w:t>
      </w:r>
      <w:r>
        <w:t xml:space="preserve"> </w:t>
      </w:r>
      <w:r w:rsidR="008C55FB" w:rsidRPr="00F351B0">
        <w:t>Fond pre vnútornú bezpečnosť</w:t>
      </w:r>
      <w:r w:rsidR="008C55FB">
        <w:rPr>
          <w:rStyle w:val="Odkaznapoznmkupodiarou"/>
          <w:b w:val="0"/>
        </w:rPr>
        <w:footnoteReference w:id="19"/>
      </w:r>
      <w:bookmarkEnd w:id="116"/>
      <w:bookmarkEnd w:id="117"/>
    </w:p>
    <w:p w:rsidR="008C55FB" w:rsidRDefault="008C55FB" w:rsidP="008C55FB">
      <w:pPr>
        <w:spacing w:after="120"/>
        <w:jc w:val="both"/>
      </w:pPr>
      <w:r>
        <w:t xml:space="preserve">Fond </w:t>
      </w:r>
      <w:r w:rsidRPr="00F351B0">
        <w:t>bol založený s</w:t>
      </w:r>
      <w:r>
        <w:t> </w:t>
      </w:r>
      <w:r w:rsidRPr="00F351B0">
        <w:t>cieľom</w:t>
      </w:r>
      <w:r>
        <w:t xml:space="preserve"> </w:t>
      </w:r>
      <w:r w:rsidRPr="00F351B0">
        <w:t>posilniť policajnú spoluprácu a predchádzať a</w:t>
      </w:r>
      <w:r>
        <w:t> </w:t>
      </w:r>
      <w:r w:rsidRPr="00F351B0">
        <w:t>bojovať s</w:t>
      </w:r>
      <w:r>
        <w:t> </w:t>
      </w:r>
      <w:r w:rsidRPr="00F351B0">
        <w:t>organizovaným</w:t>
      </w:r>
      <w:r>
        <w:t xml:space="preserve"> </w:t>
      </w:r>
      <w:r w:rsidRPr="00F351B0">
        <w:t>zločinom. Medzi hlavné priority fondu patrí posilnenie vnútroštátnych kapacít pre boj s</w:t>
      </w:r>
      <w:r>
        <w:t> </w:t>
      </w:r>
      <w:r w:rsidRPr="00F351B0">
        <w:t>korupciou, ochrana hospodárstva pred prenikaním trestnej činnosti a</w:t>
      </w:r>
      <w:r>
        <w:t> </w:t>
      </w:r>
      <w:r w:rsidRPr="00F351B0">
        <w:t>zníženie stimulov zaistením a</w:t>
      </w:r>
      <w:r>
        <w:t> </w:t>
      </w:r>
      <w:r w:rsidRPr="00F351B0">
        <w:t>konfiškáciou vecí pochádzajúcich z</w:t>
      </w:r>
      <w:r>
        <w:t> </w:t>
      </w:r>
      <w:r w:rsidRPr="00F351B0">
        <w:t>trestnej činnosti. Hlavnou cieľovou skupinou sú najmä orgány činné v trestnom konaní a</w:t>
      </w:r>
      <w:r>
        <w:t> </w:t>
      </w:r>
      <w:r w:rsidRPr="00F351B0">
        <w:t>ďalšie bezpečnostné služby. V</w:t>
      </w:r>
      <w:r>
        <w:t> </w:t>
      </w:r>
      <w:r w:rsidRPr="00F351B0">
        <w:t>tomto rámci by mohli byť podporované pátracie a</w:t>
      </w:r>
      <w:r>
        <w:t> </w:t>
      </w:r>
      <w:r w:rsidRPr="00F351B0">
        <w:t>iné činnosti v oblasti spolupráce, vrátane výmeny informácií, osvedčených postupov, zvyšovania povedomia a</w:t>
      </w:r>
      <w:r>
        <w:t> </w:t>
      </w:r>
      <w:r w:rsidRPr="00F351B0">
        <w:t>vzdelávac</w:t>
      </w:r>
      <w:r>
        <w:t>ích</w:t>
      </w:r>
      <w:r w:rsidRPr="00F351B0">
        <w:t xml:space="preserve"> činnost</w:t>
      </w:r>
      <w:r>
        <w:t>í</w:t>
      </w:r>
      <w:r w:rsidRPr="00F351B0">
        <w:t xml:space="preserve"> v</w:t>
      </w:r>
      <w:r>
        <w:t> </w:t>
      </w:r>
      <w:r w:rsidRPr="00F351B0">
        <w:t>komplementarite so širokým spektrom činností v</w:t>
      </w:r>
      <w:r>
        <w:t> </w:t>
      </w:r>
      <w:r w:rsidRPr="00F351B0">
        <w:t>rámci EŠIF zameraných na zabezpečenie riadnej správy vecí verejných a</w:t>
      </w:r>
      <w:r>
        <w:t> </w:t>
      </w:r>
      <w:r w:rsidRPr="00F351B0">
        <w:t>posilnenie administratívnych kapacít.</w:t>
      </w:r>
    </w:p>
    <w:p w:rsidR="008C55FB" w:rsidRDefault="008C55FB" w:rsidP="008C55FB">
      <w:pPr>
        <w:spacing w:before="120"/>
        <w:jc w:val="both"/>
      </w:pPr>
      <w:r w:rsidRPr="002C34C4">
        <w:t xml:space="preserve">Ďalšie informácie sú na </w:t>
      </w:r>
      <w:r>
        <w:t xml:space="preserve">webovej </w:t>
      </w:r>
      <w:r w:rsidRPr="002C34C4">
        <w:t>stránke:</w:t>
      </w:r>
    </w:p>
    <w:p w:rsidR="008C55FB" w:rsidRDefault="009E7043" w:rsidP="008C55FB">
      <w:pPr>
        <w:spacing w:after="120"/>
        <w:jc w:val="both"/>
      </w:pPr>
      <w:hyperlink r:id="rId44" w:history="1">
        <w:r w:rsidR="008C55FB" w:rsidRPr="002C34C4">
          <w:rPr>
            <w:rStyle w:val="Hypertextovprepojenie"/>
          </w:rPr>
          <w:t>http://ec.europa.eu/dgs/home-affairs/financing/fundings/security-and-safeguarding-liberties/internal-security-fund-police/index_en.htm</w:t>
        </w:r>
      </w:hyperlink>
      <w:r w:rsidR="008C55FB">
        <w:t>.</w:t>
      </w:r>
    </w:p>
    <w:p w:rsidR="008C55FB" w:rsidRDefault="00E55045" w:rsidP="00E55045">
      <w:pPr>
        <w:pStyle w:val="MPCKO3"/>
      </w:pPr>
      <w:bookmarkStart w:id="118" w:name="_Toc412399812"/>
      <w:bookmarkStart w:id="119" w:name="_Toc441822821"/>
      <w:r>
        <w:t>2.5.</w:t>
      </w:r>
      <w:r w:rsidR="00D100AB">
        <w:t>4</w:t>
      </w:r>
      <w:r>
        <w:t xml:space="preserve"> </w:t>
      </w:r>
      <w:r w:rsidR="008C55FB" w:rsidRPr="00B87553">
        <w:t>Fond pre azyl, migráciu a</w:t>
      </w:r>
      <w:r w:rsidR="008C55FB">
        <w:t> </w:t>
      </w:r>
      <w:r w:rsidR="008C55FB" w:rsidRPr="00B87553">
        <w:t>integráciu</w:t>
      </w:r>
      <w:r w:rsidR="008C55FB">
        <w:rPr>
          <w:rStyle w:val="Odkaznapoznmkupodiarou"/>
        </w:rPr>
        <w:footnoteReference w:id="20"/>
      </w:r>
      <w:bookmarkEnd w:id="118"/>
      <w:bookmarkEnd w:id="119"/>
    </w:p>
    <w:p w:rsidR="008C55FB" w:rsidRPr="00FB7330" w:rsidRDefault="008C55FB" w:rsidP="008C55FB">
      <w:pPr>
        <w:jc w:val="both"/>
      </w:pPr>
      <w:r w:rsidRPr="00060984">
        <w:t>Všeobecným cieľom fondu je prispievať k</w:t>
      </w:r>
      <w:r>
        <w:t> </w:t>
      </w:r>
      <w:r w:rsidRPr="00060984">
        <w:t>účinnému riadeniu migračných tokov a</w:t>
      </w:r>
      <w:r>
        <w:t> </w:t>
      </w:r>
      <w:r w:rsidRPr="00060984">
        <w:t>k</w:t>
      </w:r>
      <w:r>
        <w:t> </w:t>
      </w:r>
      <w:r w:rsidRPr="00060984">
        <w:t>vykonávaniu, posilňovaniu a</w:t>
      </w:r>
      <w:r>
        <w:t> </w:t>
      </w:r>
      <w:r w:rsidRPr="00060984">
        <w:t>rozvoju spoločnej politiky v</w:t>
      </w:r>
      <w:r>
        <w:t> </w:t>
      </w:r>
      <w:r w:rsidRPr="00060984">
        <w:t>oblasti azylu, doplnkovej ochrany a</w:t>
      </w:r>
      <w:r>
        <w:t> </w:t>
      </w:r>
      <w:r w:rsidRPr="00FB7330">
        <w:t>dočasnej ochrany a</w:t>
      </w:r>
      <w:r>
        <w:t> </w:t>
      </w:r>
      <w:r w:rsidRPr="00FB7330">
        <w:t>spoločnej prisťahovaleckej politiky pri plnom rešpektovaní práv a</w:t>
      </w:r>
      <w:r>
        <w:t> </w:t>
      </w:r>
      <w:r w:rsidRPr="00FB7330">
        <w:t>zásad</w:t>
      </w:r>
      <w:r>
        <w:t xml:space="preserve"> </w:t>
      </w:r>
      <w:r w:rsidRPr="00FB7330">
        <w:t>zakotvených v</w:t>
      </w:r>
      <w:r>
        <w:t> </w:t>
      </w:r>
      <w:r w:rsidRPr="00FB7330">
        <w:t>Charte</w:t>
      </w:r>
      <w:r>
        <w:t xml:space="preserve"> </w:t>
      </w:r>
      <w:r w:rsidRPr="00FB7330">
        <w:t xml:space="preserve">základných práv </w:t>
      </w:r>
      <w:r>
        <w:t>EÚ</w:t>
      </w:r>
      <w:r w:rsidRPr="00FB7330">
        <w:t>.</w:t>
      </w:r>
    </w:p>
    <w:p w:rsidR="008C55FB" w:rsidRPr="00FB7330" w:rsidRDefault="008C55FB" w:rsidP="008C55FB">
      <w:pPr>
        <w:spacing w:before="120" w:after="120"/>
        <w:jc w:val="both"/>
      </w:pPr>
      <w:r w:rsidRPr="00B87553">
        <w:t>Osobitn</w:t>
      </w:r>
      <w:r>
        <w:t>ým</w:t>
      </w:r>
      <w:r w:rsidRPr="00B87553">
        <w:t xml:space="preserve"> cie</w:t>
      </w:r>
      <w:r>
        <w:t xml:space="preserve">ľom fondu je </w:t>
      </w:r>
      <w:r w:rsidRPr="00FB7330">
        <w:t>posilniť a</w:t>
      </w:r>
      <w:r>
        <w:t> </w:t>
      </w:r>
      <w:r w:rsidRPr="00FB7330">
        <w:t>rozvíjať všetky aspekty spoločného európskeho azylového systému v</w:t>
      </w:r>
      <w:r w:rsidRPr="00B87553">
        <w:t>rátane jeho vonkajšieho rozmeru</w:t>
      </w:r>
      <w:r>
        <w:t xml:space="preserve">, </w:t>
      </w:r>
      <w:r w:rsidR="0071643C">
        <w:t xml:space="preserve">ďalej </w:t>
      </w:r>
      <w:r w:rsidRPr="00FB7330">
        <w:t>podporovať legálnu migráciu do členských štátov</w:t>
      </w:r>
      <w:r w:rsidR="0071643C">
        <w:t xml:space="preserve"> EÚ</w:t>
      </w:r>
      <w:r w:rsidRPr="00FB7330">
        <w:t xml:space="preserve"> v</w:t>
      </w:r>
      <w:r>
        <w:t> </w:t>
      </w:r>
      <w:r w:rsidRPr="00FB7330">
        <w:t>súlade s</w:t>
      </w:r>
      <w:r>
        <w:t> </w:t>
      </w:r>
      <w:r w:rsidRPr="00FB7330">
        <w:t>ich hospodárskymi a</w:t>
      </w:r>
      <w:r>
        <w:t> </w:t>
      </w:r>
      <w:r w:rsidRPr="00FB7330">
        <w:t>sociálnymi potrebami, nap</w:t>
      </w:r>
      <w:r>
        <w:t>r.</w:t>
      </w:r>
      <w:r w:rsidRPr="00FB7330">
        <w:t xml:space="preserve"> potrebami trhu práce</w:t>
      </w:r>
      <w:r w:rsidR="0071643C">
        <w:t>. Z</w:t>
      </w:r>
      <w:r w:rsidRPr="00FB7330">
        <w:t xml:space="preserve">ároveň </w:t>
      </w:r>
      <w:r w:rsidR="0071643C">
        <w:t xml:space="preserve">je jeho cieľom </w:t>
      </w:r>
      <w:r w:rsidRPr="00FB7330">
        <w:t>zabezpečovať integritu prisťahovaleckých systémov členských štátov</w:t>
      </w:r>
      <w:r w:rsidR="0071643C">
        <w:t xml:space="preserve"> EÚ</w:t>
      </w:r>
      <w:r w:rsidRPr="00FB7330">
        <w:t xml:space="preserve"> a</w:t>
      </w:r>
      <w:r>
        <w:t> </w:t>
      </w:r>
      <w:r w:rsidRPr="00FB7330">
        <w:t>podporovať skutočnú integráciu štátnych príslušníkov tretích krajín</w:t>
      </w:r>
      <w:r>
        <w:t xml:space="preserve">, </w:t>
      </w:r>
      <w:r w:rsidRPr="00FB7330">
        <w:t>posilňovať spravodlivé a</w:t>
      </w:r>
      <w:r>
        <w:t> </w:t>
      </w:r>
      <w:r w:rsidRPr="00FB7330">
        <w:t>účinné stratégie návratu v</w:t>
      </w:r>
      <w:r>
        <w:t> </w:t>
      </w:r>
      <w:r w:rsidRPr="00FB7330">
        <w:t>členských štátoch</w:t>
      </w:r>
      <w:r w:rsidR="0071643C">
        <w:t xml:space="preserve"> EÚ</w:t>
      </w:r>
      <w:r w:rsidRPr="00FB7330">
        <w:t>, ktoré prispejú k</w:t>
      </w:r>
      <w:r>
        <w:t> </w:t>
      </w:r>
      <w:r w:rsidRPr="00FB7330">
        <w:t>boju proti nelegálnemu prisťahovalectvu s</w:t>
      </w:r>
      <w:r>
        <w:t> </w:t>
      </w:r>
      <w:r w:rsidRPr="00FB7330">
        <w:t>dôrazom na udržateľnosť návratu a</w:t>
      </w:r>
      <w:r>
        <w:t> </w:t>
      </w:r>
      <w:r w:rsidRPr="00FB7330">
        <w:t>účinnú readmisiu v</w:t>
      </w:r>
      <w:r>
        <w:t> </w:t>
      </w:r>
      <w:r w:rsidRPr="00FB7330">
        <w:t>krajinách pôvodu a</w:t>
      </w:r>
      <w:r>
        <w:t> </w:t>
      </w:r>
      <w:r w:rsidRPr="00FB7330">
        <w:t>tranzitu</w:t>
      </w:r>
      <w:r>
        <w:t xml:space="preserve"> a </w:t>
      </w:r>
      <w:r w:rsidRPr="00FB7330">
        <w:t>posilňovať solidaritu a</w:t>
      </w:r>
      <w:r>
        <w:t> </w:t>
      </w:r>
      <w:r w:rsidRPr="00FB7330">
        <w:t>rozdelenie zodpovednosti medzi členskými štátmi</w:t>
      </w:r>
      <w:r w:rsidR="0071643C">
        <w:t xml:space="preserve"> EÚ</w:t>
      </w:r>
      <w:r w:rsidRPr="00FB7330">
        <w:t xml:space="preserve">, </w:t>
      </w:r>
      <w:r w:rsidR="0071643C">
        <w:t xml:space="preserve">a to </w:t>
      </w:r>
      <w:r w:rsidRPr="00FB7330">
        <w:t>najmä so zreteľom na tie členské štáty</w:t>
      </w:r>
      <w:r w:rsidR="0071643C">
        <w:t xml:space="preserve"> EÚ</w:t>
      </w:r>
      <w:r w:rsidRPr="00FB7330">
        <w:t>, ktoré sú najviac postihnuté migračnými a</w:t>
      </w:r>
      <w:r>
        <w:t> </w:t>
      </w:r>
      <w:r w:rsidRPr="00FB7330">
        <w:t>azylovými tokmi prostredníctvom praktickej spolupráce.</w:t>
      </w:r>
    </w:p>
    <w:p w:rsidR="008C55FB" w:rsidRDefault="008C55FB" w:rsidP="008C55FB">
      <w:pPr>
        <w:spacing w:before="120" w:after="120"/>
        <w:jc w:val="both"/>
      </w:pPr>
      <w:r w:rsidRPr="00FB7330">
        <w:t>Všeobecný cieľ a</w:t>
      </w:r>
      <w:r>
        <w:t> </w:t>
      </w:r>
      <w:r w:rsidRPr="00FB7330">
        <w:t>osobitné ciele budú napĺňané prostredníctvom opatrení schválených v</w:t>
      </w:r>
      <w:r>
        <w:t> </w:t>
      </w:r>
      <w:r w:rsidRPr="00FB7330">
        <w:t>Národnom</w:t>
      </w:r>
      <w:r>
        <w:t xml:space="preserve"> </w:t>
      </w:r>
      <w:r w:rsidRPr="00FB7330">
        <w:t>programe pre Fond pre azyl, migráciu a</w:t>
      </w:r>
      <w:r>
        <w:t> </w:t>
      </w:r>
      <w:r w:rsidRPr="00FB7330">
        <w:t>integráciu na obdobie 2014</w:t>
      </w:r>
      <w:r>
        <w:t xml:space="preserve"> – </w:t>
      </w:r>
      <w:r w:rsidRPr="00FB7330">
        <w:t>2020. Výsledky pri dosahovaní osobitných cieľov fondu sa hodnotia s</w:t>
      </w:r>
      <w:r>
        <w:t> </w:t>
      </w:r>
      <w:r w:rsidRPr="00FB7330">
        <w:t>použitím spoločných ukazovateľov stanovených v</w:t>
      </w:r>
      <w:r w:rsidR="0071643C">
        <w:t> n</w:t>
      </w:r>
      <w:r w:rsidRPr="00FB7330">
        <w:t>ariadení</w:t>
      </w:r>
      <w:r w:rsidR="0071643C">
        <w:t xml:space="preserve"> EÚ</w:t>
      </w:r>
      <w:r w:rsidRPr="00FB7330">
        <w:t xml:space="preserve"> zriaďujúcom fond, ktoré sú zároveň súčasťou Národného programu.</w:t>
      </w:r>
    </w:p>
    <w:p w:rsidR="008C55FB" w:rsidRDefault="008C55FB" w:rsidP="008C55FB">
      <w:pPr>
        <w:spacing w:before="120"/>
        <w:jc w:val="both"/>
      </w:pPr>
      <w:r w:rsidRPr="00F351B0">
        <w:t xml:space="preserve">Ďalšie informácie sú na </w:t>
      </w:r>
      <w:r>
        <w:t xml:space="preserve">webovej </w:t>
      </w:r>
      <w:r w:rsidRPr="00F351B0">
        <w:t>stránke:</w:t>
      </w:r>
    </w:p>
    <w:p w:rsidR="008C55FB" w:rsidRDefault="009E7043" w:rsidP="008C55FB">
      <w:pPr>
        <w:jc w:val="both"/>
      </w:pPr>
      <w:hyperlink r:id="rId45" w:history="1">
        <w:r w:rsidR="008C55FB" w:rsidRPr="00161700">
          <w:rPr>
            <w:rStyle w:val="Hypertextovprepojenie"/>
          </w:rPr>
          <w:t>http://www.minv.sk/?fond-pre-azyl-migraciu-a-integraciu</w:t>
        </w:r>
      </w:hyperlink>
      <w:r w:rsidR="008C55FB">
        <w:t>.</w:t>
      </w:r>
    </w:p>
    <w:p w:rsidR="008C55FB" w:rsidRDefault="00E55045" w:rsidP="00E55045">
      <w:pPr>
        <w:pStyle w:val="MPCKO3"/>
      </w:pPr>
      <w:bookmarkStart w:id="120" w:name="_Toc412399813"/>
      <w:bookmarkStart w:id="121" w:name="_Toc441822822"/>
      <w:r>
        <w:t>2.5.</w:t>
      </w:r>
      <w:r w:rsidR="00D100AB">
        <w:t>5</w:t>
      </w:r>
      <w:r>
        <w:t xml:space="preserve"> </w:t>
      </w:r>
      <w:r w:rsidR="008C55FB" w:rsidRPr="00F351B0">
        <w:t>Program Pericles</w:t>
      </w:r>
      <w:r w:rsidR="008C55FB">
        <w:rPr>
          <w:rStyle w:val="Odkaznapoznmkupodiarou"/>
          <w:b w:val="0"/>
        </w:rPr>
        <w:footnoteReference w:id="21"/>
      </w:r>
      <w:bookmarkEnd w:id="120"/>
      <w:bookmarkEnd w:id="121"/>
    </w:p>
    <w:p w:rsidR="008C55FB" w:rsidRDefault="008C55FB" w:rsidP="008C55FB">
      <w:pPr>
        <w:spacing w:after="120"/>
        <w:jc w:val="both"/>
      </w:pPr>
      <w:r>
        <w:t xml:space="preserve">Program </w:t>
      </w:r>
      <w:r w:rsidRPr="00F351B0">
        <w:t>financuje výmeny, asistencie a</w:t>
      </w:r>
      <w:r>
        <w:t> </w:t>
      </w:r>
      <w:r w:rsidRPr="00F351B0">
        <w:t>školenia</w:t>
      </w:r>
      <w:r>
        <w:t xml:space="preserve"> </w:t>
      </w:r>
      <w:r w:rsidRPr="00F351B0">
        <w:t>orgánov, bánk a</w:t>
      </w:r>
      <w:r>
        <w:t> </w:t>
      </w:r>
      <w:r w:rsidRPr="00F351B0">
        <w:t>ďalších</w:t>
      </w:r>
      <w:r>
        <w:t xml:space="preserve"> </w:t>
      </w:r>
      <w:r w:rsidRPr="00F351B0">
        <w:t xml:space="preserve">podieľajúcich sa subjektov </w:t>
      </w:r>
      <w:r>
        <w:t>v </w:t>
      </w:r>
      <w:r w:rsidRPr="00F351B0">
        <w:t>boji proti falšovaniu eura</w:t>
      </w:r>
      <w:r>
        <w:t>,</w:t>
      </w:r>
      <w:r w:rsidRPr="00F351B0">
        <w:t xml:space="preserve"> a</w:t>
      </w:r>
      <w:r>
        <w:t> </w:t>
      </w:r>
      <w:r w:rsidRPr="00F351B0">
        <w:t>to</w:t>
      </w:r>
      <w:r>
        <w:t xml:space="preserve"> </w:t>
      </w:r>
      <w:r w:rsidRPr="00F351B0">
        <w:t>ako v</w:t>
      </w:r>
      <w:r>
        <w:t> </w:t>
      </w:r>
      <w:r w:rsidRPr="00F351B0">
        <w:t>eurozóne, tak v</w:t>
      </w:r>
      <w:r>
        <w:t> </w:t>
      </w:r>
      <w:r w:rsidRPr="00F351B0">
        <w:t>krajinách</w:t>
      </w:r>
      <w:r>
        <w:t xml:space="preserve"> </w:t>
      </w:r>
      <w:r w:rsidRPr="00F351B0">
        <w:t>EÚ mimo eurozóny. Cieľom je lepšia ochrana eurobankoviek a</w:t>
      </w:r>
      <w:r>
        <w:t> </w:t>
      </w:r>
      <w:r w:rsidRPr="00F351B0">
        <w:t>euromincí</w:t>
      </w:r>
      <w:r>
        <w:t xml:space="preserve"> </w:t>
      </w:r>
      <w:r w:rsidRPr="00F351B0">
        <w:t>v</w:t>
      </w:r>
      <w:r>
        <w:t> </w:t>
      </w:r>
      <w:r w:rsidRPr="00F351B0">
        <w:t>Európe</w:t>
      </w:r>
      <w:r>
        <w:t xml:space="preserve"> </w:t>
      </w:r>
      <w:r w:rsidRPr="00F351B0">
        <w:t>a</w:t>
      </w:r>
      <w:r>
        <w:t> </w:t>
      </w:r>
      <w:r w:rsidRPr="00F351B0">
        <w:t>po</w:t>
      </w:r>
      <w:r>
        <w:t xml:space="preserve"> </w:t>
      </w:r>
      <w:r w:rsidRPr="00F351B0">
        <w:t xml:space="preserve">celom svete </w:t>
      </w:r>
      <w:r>
        <w:t>–</w:t>
      </w:r>
      <w:r w:rsidRPr="00F351B0">
        <w:t xml:space="preserve"> zaistením</w:t>
      </w:r>
      <w:r>
        <w:t xml:space="preserve"> </w:t>
      </w:r>
      <w:r w:rsidRPr="00F351B0">
        <w:t>opatrení proti falšovaniu v</w:t>
      </w:r>
      <w:r>
        <w:t> </w:t>
      </w:r>
      <w:r w:rsidRPr="00F351B0">
        <w:t>celej</w:t>
      </w:r>
      <w:r>
        <w:t xml:space="preserve"> </w:t>
      </w:r>
      <w:r w:rsidRPr="00F351B0">
        <w:t>EÚ budú mať rovnaký účinok pri súčasnom rešpektovaní rozdielnych národných tradícií a</w:t>
      </w:r>
      <w:r>
        <w:t> </w:t>
      </w:r>
      <w:r w:rsidRPr="00F351B0">
        <w:t>zlepšením</w:t>
      </w:r>
      <w:r>
        <w:t xml:space="preserve"> </w:t>
      </w:r>
      <w:r w:rsidRPr="00F351B0">
        <w:t>spolupráce medzi orgánmi.</w:t>
      </w:r>
    </w:p>
    <w:p w:rsidR="008C55FB" w:rsidRDefault="008C55FB" w:rsidP="008C55FB">
      <w:pPr>
        <w:spacing w:before="120"/>
        <w:jc w:val="both"/>
      </w:pPr>
      <w:r w:rsidRPr="00F351B0">
        <w:t xml:space="preserve">Ďalšie informácie sú na </w:t>
      </w:r>
      <w:r>
        <w:t xml:space="preserve">webovej </w:t>
      </w:r>
      <w:r w:rsidRPr="00F351B0">
        <w:t>stránke:</w:t>
      </w:r>
    </w:p>
    <w:p w:rsidR="008C55FB" w:rsidRPr="00F351B0" w:rsidRDefault="009E7043" w:rsidP="008C55FB">
      <w:pPr>
        <w:spacing w:after="120"/>
        <w:jc w:val="both"/>
      </w:pPr>
      <w:hyperlink r:id="rId46" w:history="1">
        <w:r w:rsidR="008C55FB" w:rsidRPr="00482519">
          <w:rPr>
            <w:rStyle w:val="Hypertextovprepojenie"/>
          </w:rPr>
          <w:t>http://ec.europa.eu/anti_fraud/euro-protection/training/index_en.htm</w:t>
        </w:r>
      </w:hyperlink>
      <w:r w:rsidR="008C55FB" w:rsidRPr="00F351B0">
        <w:t>.</w:t>
      </w:r>
    </w:p>
    <w:p w:rsidR="008C55FB" w:rsidRDefault="00E55045" w:rsidP="00E55045">
      <w:pPr>
        <w:pStyle w:val="MPCKO3"/>
      </w:pPr>
      <w:bookmarkStart w:id="122" w:name="_Toc412399814"/>
      <w:bookmarkStart w:id="123" w:name="_Toc441822823"/>
      <w:r>
        <w:t>2.5.</w:t>
      </w:r>
      <w:r w:rsidR="00D100AB">
        <w:t>6</w:t>
      </w:r>
      <w:r>
        <w:t xml:space="preserve"> </w:t>
      </w:r>
      <w:r w:rsidR="008C55FB" w:rsidRPr="00F351B0">
        <w:t>Program Európa pre občanov</w:t>
      </w:r>
      <w:r w:rsidR="008C55FB">
        <w:rPr>
          <w:rStyle w:val="Odkaznapoznmkupodiarou"/>
          <w:b w:val="0"/>
        </w:rPr>
        <w:footnoteReference w:id="22"/>
      </w:r>
      <w:bookmarkEnd w:id="122"/>
      <w:bookmarkEnd w:id="123"/>
    </w:p>
    <w:p w:rsidR="008C55FB" w:rsidRDefault="008C55FB" w:rsidP="008C55FB">
      <w:pPr>
        <w:spacing w:after="120"/>
        <w:jc w:val="both"/>
      </w:pPr>
      <w:r>
        <w:t xml:space="preserve">Program </w:t>
      </w:r>
      <w:r w:rsidRPr="00F351B0">
        <w:t xml:space="preserve">sa zameriava na podporu porozumenia občanov </w:t>
      </w:r>
      <w:r>
        <w:t>EÚ</w:t>
      </w:r>
      <w:r w:rsidRPr="00F351B0">
        <w:t>, jej históriu a</w:t>
      </w:r>
      <w:r>
        <w:t> </w:t>
      </w:r>
      <w:r w:rsidRPr="00F351B0">
        <w:t>rozmanitosť. Druhá časť sa zameriava na podporu európskeho občianstva a</w:t>
      </w:r>
      <w:r>
        <w:t> </w:t>
      </w:r>
      <w:r w:rsidRPr="00F351B0">
        <w:t>zlepšenie</w:t>
      </w:r>
      <w:r>
        <w:t xml:space="preserve"> </w:t>
      </w:r>
      <w:r w:rsidRPr="00F351B0">
        <w:t>podmienok pre občianske a</w:t>
      </w:r>
      <w:r>
        <w:t> </w:t>
      </w:r>
      <w:r w:rsidRPr="00F351B0">
        <w:t>demokratické</w:t>
      </w:r>
      <w:r>
        <w:t xml:space="preserve"> </w:t>
      </w:r>
      <w:r w:rsidRPr="00F351B0">
        <w:t xml:space="preserve">zapojenie sa na úrovni </w:t>
      </w:r>
      <w:r>
        <w:t>EÚ</w:t>
      </w:r>
      <w:r w:rsidRPr="00F351B0">
        <w:t xml:space="preserve"> prostredníctvom rozvoja chápania občanov procesu tvorby politík Únie a</w:t>
      </w:r>
      <w:r>
        <w:t> </w:t>
      </w:r>
      <w:r w:rsidRPr="00F351B0">
        <w:t>pomocou</w:t>
      </w:r>
      <w:r>
        <w:t xml:space="preserve"> </w:t>
      </w:r>
      <w:r w:rsidRPr="00F351B0">
        <w:t>podporovania príležitostí. V rámci druhého cieľa je poskytnutá podpora pre partnerstvá miest, sietí miest a</w:t>
      </w:r>
      <w:r>
        <w:t> </w:t>
      </w:r>
      <w:r w:rsidRPr="00F351B0">
        <w:t>projektov</w:t>
      </w:r>
      <w:r>
        <w:t xml:space="preserve"> </w:t>
      </w:r>
      <w:r w:rsidRPr="00F351B0">
        <w:t>občianskej spoločnosti. Žiadosti môžu predložiť všetky zúčastnené subjekty podporujúce európske občianstvo a integráciu v</w:t>
      </w:r>
      <w:r>
        <w:t> </w:t>
      </w:r>
      <w:r w:rsidRPr="00F351B0">
        <w:t>jednotlivých</w:t>
      </w:r>
      <w:r>
        <w:t xml:space="preserve"> </w:t>
      </w:r>
      <w:r w:rsidRPr="00F351B0">
        <w:t>miestnych a</w:t>
      </w:r>
      <w:r>
        <w:t> </w:t>
      </w:r>
      <w:r w:rsidRPr="00F351B0">
        <w:t>regionálnych</w:t>
      </w:r>
      <w:r>
        <w:t xml:space="preserve"> </w:t>
      </w:r>
      <w:r w:rsidRPr="00F351B0">
        <w:t>orgáno</w:t>
      </w:r>
      <w:r>
        <w:t>ch</w:t>
      </w:r>
      <w:r w:rsidRPr="00F351B0">
        <w:t>, dvojité výbory, organizácie občianskej spoločnosti, atď.</w:t>
      </w:r>
    </w:p>
    <w:p w:rsidR="008C55FB" w:rsidRPr="00F351B0" w:rsidRDefault="008C55FB" w:rsidP="008C55FB">
      <w:pPr>
        <w:spacing w:before="120" w:after="120"/>
        <w:jc w:val="both"/>
      </w:pPr>
      <w:r>
        <w:t xml:space="preserve">Ďalšie informácie sú dostupné na webovej stránke národného kontaktného bodu: </w:t>
      </w:r>
      <w:hyperlink r:id="rId47" w:history="1">
        <w:r w:rsidRPr="00482519">
          <w:rPr>
            <w:rStyle w:val="Hypertextovprepojenie"/>
          </w:rPr>
          <w:t>http://www.europapreobcanov.sk/</w:t>
        </w:r>
      </w:hyperlink>
      <w:r>
        <w:t>.</w:t>
      </w:r>
    </w:p>
    <w:p w:rsidR="008C55FB" w:rsidRPr="000D166E" w:rsidRDefault="00E55045" w:rsidP="00E55045">
      <w:pPr>
        <w:pStyle w:val="MPCKO2"/>
      </w:pPr>
      <w:bookmarkStart w:id="124" w:name="_Toc441822824"/>
      <w:r>
        <w:t>2.6</w:t>
      </w:r>
      <w:r w:rsidR="008C55FB">
        <w:t xml:space="preserve"> </w:t>
      </w:r>
      <w:bookmarkStart w:id="125" w:name="_Toc412399815"/>
      <w:r w:rsidR="008C55FB" w:rsidRPr="000D166E">
        <w:t>Operačný program Ľudské zdroje</w:t>
      </w:r>
      <w:r w:rsidR="008C55FB">
        <w:t xml:space="preserve"> (OP ĽZ)</w:t>
      </w:r>
      <w:bookmarkEnd w:id="124"/>
      <w:bookmarkEnd w:id="125"/>
    </w:p>
    <w:p w:rsidR="008C55FB" w:rsidRPr="00F351B0" w:rsidRDefault="008C55FB" w:rsidP="008C55FB">
      <w:pPr>
        <w:autoSpaceDE w:val="0"/>
        <w:autoSpaceDN w:val="0"/>
        <w:adjustRightInd w:val="0"/>
        <w:spacing w:before="120" w:after="120"/>
        <w:jc w:val="both"/>
        <w:rPr>
          <w:b/>
          <w:u w:val="single"/>
        </w:rPr>
      </w:pPr>
      <w:r w:rsidRPr="00F351B0">
        <w:t>V rámci ostatných nástrojov podpory EÚ, ktoré komplementárne dopĺňajú OP ĽZ patria programy ROMACT a ROMED, Fond európskej pomoci pre najodkázanejšie osoby (</w:t>
      </w:r>
      <w:r>
        <w:t>ďalej len „</w:t>
      </w:r>
      <w:r w:rsidRPr="00F351B0">
        <w:t>FEAD</w:t>
      </w:r>
      <w:r>
        <w:t>“</w:t>
      </w:r>
      <w:r w:rsidRPr="00F351B0">
        <w:t>), ERASMUS+ a Fond pre azyl, migráciu a integráciu (</w:t>
      </w:r>
      <w:r>
        <w:t>ďalej len „</w:t>
      </w:r>
      <w:r w:rsidRPr="00F351B0">
        <w:t>AMIF</w:t>
      </w:r>
      <w:r>
        <w:t>“</w:t>
      </w:r>
      <w:r w:rsidRPr="00F351B0">
        <w:t>)</w:t>
      </w:r>
      <w:r w:rsidRPr="00BC0B55">
        <w:t>.</w:t>
      </w:r>
    </w:p>
    <w:p w:rsidR="008C55FB" w:rsidRDefault="00E55045" w:rsidP="00E55045">
      <w:pPr>
        <w:pStyle w:val="MPCKO3"/>
      </w:pPr>
      <w:bookmarkStart w:id="126" w:name="_Toc412399816"/>
      <w:bookmarkStart w:id="127" w:name="_Toc441822825"/>
      <w:r>
        <w:t xml:space="preserve">2.6.1 </w:t>
      </w:r>
      <w:r w:rsidR="008C55FB">
        <w:t>Erasmus+</w:t>
      </w:r>
      <w:bookmarkEnd w:id="126"/>
      <w:bookmarkEnd w:id="127"/>
    </w:p>
    <w:p w:rsidR="008C55FB" w:rsidRPr="002C34C4" w:rsidRDefault="008C55FB" w:rsidP="008C55FB">
      <w:pPr>
        <w:jc w:val="both"/>
      </w:pPr>
      <w:r>
        <w:t>Synergia bude smerovať do podpory aktivít mobility v rámci špecifického cieľa „Rovnaký prístup ku kvalitnému a inkluzívnemu vzdelávaniu s cieľom zlepšiť výsledky vzdelávania a kompetencie žiakov“ a na podporu aktivít mobility v oblasti odborného vzdelávania v rámci špecifického cieľa „Zvýšiť kvalitu odborného vzdelávania a prípravy reflektujúc potreby trhu práce“.</w:t>
      </w:r>
    </w:p>
    <w:p w:rsidR="008C55FB" w:rsidRPr="00F351B0" w:rsidRDefault="00E55045" w:rsidP="00E55045">
      <w:pPr>
        <w:pStyle w:val="MPCKO3"/>
      </w:pPr>
      <w:bookmarkStart w:id="128" w:name="_Toc412399817"/>
      <w:bookmarkStart w:id="129" w:name="_Toc441822826"/>
      <w:r>
        <w:t xml:space="preserve">2.6.2 </w:t>
      </w:r>
      <w:r w:rsidR="008C55FB" w:rsidRPr="00F351B0">
        <w:t>Program ROMACT a ROMED</w:t>
      </w:r>
      <w:bookmarkEnd w:id="128"/>
      <w:bookmarkEnd w:id="129"/>
    </w:p>
    <w:p w:rsidR="008C55FB" w:rsidRPr="00F351B0" w:rsidRDefault="008C55FB" w:rsidP="008C55FB">
      <w:pPr>
        <w:autoSpaceDE w:val="0"/>
        <w:autoSpaceDN w:val="0"/>
        <w:adjustRightInd w:val="0"/>
        <w:spacing w:after="120"/>
        <w:jc w:val="both"/>
      </w:pPr>
      <w:r w:rsidRPr="00F351B0">
        <w:t>Program ROMACT je spoločná iniciatíva Rady EÚ a </w:t>
      </w:r>
      <w:r>
        <w:t>EK</w:t>
      </w:r>
      <w:r w:rsidRPr="00F351B0">
        <w:t>, ktorej cieľom je podporiť inklúziu marginalizovaných rómskych komunít na miestnej a regionálnej úrovni. Zámerom programu je zlepšiť pružnosť a zodpovednosť miestnych orgánov voči rómskym občanom a zároveň prispieť k dosiahnutiu cieľov stanovených v Národných stratégiách integrá</w:t>
      </w:r>
      <w:r w:rsidRPr="00BC0B55">
        <w:t>cie Rómov jednotlivých krajín.</w:t>
      </w:r>
    </w:p>
    <w:p w:rsidR="008C55FB" w:rsidRPr="00F351B0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F351B0">
        <w:t>Pre účely informovania potenciálnych žiadateľov sú informácie o programe uvedené na webovej stránke</w:t>
      </w:r>
      <w:r>
        <w:t>:</w:t>
      </w:r>
      <w:r w:rsidRPr="00F351B0">
        <w:t xml:space="preserve"> </w:t>
      </w:r>
      <w:hyperlink r:id="rId48" w:history="1">
        <w:r w:rsidRPr="00F351B0">
          <w:rPr>
            <w:rStyle w:val="Hypertextovprepojenie"/>
          </w:rPr>
          <w:t>http://coe-romact.org/about-romact</w:t>
        </w:r>
      </w:hyperlink>
      <w:r w:rsidRPr="00F351B0">
        <w:rPr>
          <w:u w:val="single"/>
        </w:rPr>
        <w:t>.</w:t>
      </w:r>
    </w:p>
    <w:p w:rsidR="008C55FB" w:rsidRPr="00F351B0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F351B0">
        <w:t>Hlavným cieľom programu ROMED je zlepšiť kvalitu a efektívnosť práce školských a zdravotníckych mediátorov a mediátorov v oblasti zdravotnej starostlivosti s ohľadom na podporu lepšej komunikácie a spolupráce medzi Rómami a vere</w:t>
      </w:r>
      <w:r w:rsidRPr="00BC0B55">
        <w:t>jnými inštitúciami.</w:t>
      </w:r>
    </w:p>
    <w:p w:rsidR="008C55FB" w:rsidRPr="00F351B0" w:rsidRDefault="008C55FB" w:rsidP="008C55FB">
      <w:pPr>
        <w:autoSpaceDE w:val="0"/>
        <w:autoSpaceDN w:val="0"/>
        <w:adjustRightInd w:val="0"/>
        <w:spacing w:before="120" w:after="120"/>
        <w:jc w:val="both"/>
        <w:rPr>
          <w:u w:val="single"/>
        </w:rPr>
      </w:pPr>
      <w:r w:rsidRPr="00F351B0">
        <w:t>Pre účely informovania potenciálnych žiadateľov sú informácie o programe uvedené na webovej stránke</w:t>
      </w:r>
      <w:r>
        <w:t>:</w:t>
      </w:r>
      <w:r w:rsidRPr="00F351B0">
        <w:t xml:space="preserve"> </w:t>
      </w:r>
      <w:hyperlink r:id="rId49" w:tgtFrame="_blank" w:history="1">
        <w:r w:rsidRPr="00F351B0">
          <w:rPr>
            <w:rStyle w:val="Hypertextovprepojenie"/>
          </w:rPr>
          <w:t>http://coe-romed.org/</w:t>
        </w:r>
      </w:hyperlink>
      <w:r w:rsidRPr="00F351B0">
        <w:rPr>
          <w:u w:val="single"/>
        </w:rPr>
        <w:t>.</w:t>
      </w:r>
    </w:p>
    <w:p w:rsidR="008C55FB" w:rsidRDefault="00E55045" w:rsidP="00E55045">
      <w:pPr>
        <w:pStyle w:val="MPCKO3"/>
      </w:pPr>
      <w:bookmarkStart w:id="130" w:name="_Toc412399818"/>
      <w:bookmarkStart w:id="131" w:name="_Toc441822827"/>
      <w:r>
        <w:t xml:space="preserve">2.6.3 </w:t>
      </w:r>
      <w:r w:rsidR="008C55FB" w:rsidRPr="00F351B0">
        <w:t>Fond európskej pomoci pre najodkázanejšie osoby (FEAD)</w:t>
      </w:r>
      <w:r w:rsidR="008C55FB">
        <w:rPr>
          <w:rStyle w:val="Odkaznapoznmkupodiarou"/>
          <w:b w:val="0"/>
          <w:bCs w:val="0"/>
        </w:rPr>
        <w:footnoteReference w:id="23"/>
      </w:r>
      <w:bookmarkEnd w:id="130"/>
      <w:bookmarkEnd w:id="131"/>
    </w:p>
    <w:p w:rsidR="008C55FB" w:rsidRDefault="008C55FB" w:rsidP="008C55FB">
      <w:pPr>
        <w:autoSpaceDE w:val="0"/>
        <w:autoSpaceDN w:val="0"/>
        <w:adjustRightInd w:val="0"/>
        <w:jc w:val="both"/>
      </w:pPr>
      <w:r w:rsidRPr="00E72E42">
        <w:t>V podmienkach SR bude forma nefinančnej pomoci poskytovaná v rámci Operačného programu potravinovej a základnej materiálnej pomoci v gescii M</w:t>
      </w:r>
      <w:r>
        <w:t xml:space="preserve">inisterstva práce, sociálnych vecí a rodiny </w:t>
      </w:r>
      <w:r w:rsidRPr="00E72E42">
        <w:t xml:space="preserve">SR. Cieľom programu je zabezpečiť potraviny a základné materiálne potreby pre najodkázanejšie osoby v záujme zníženia celkového ekonomického zaťaženia týchto rizikových skupín nachádzajúcich sa v systéme pomoci v hmotnej núdzi. Pomoc realizovaná prostredníctvom </w:t>
      </w:r>
      <w:r>
        <w:t>tohto programu význame prispeje k napĺňaniu jedného z cieľov stratégie Európa 2020, ktorým je zníženie počtu osôb ohrozených chudobou a sociálnym vylúčením.</w:t>
      </w:r>
    </w:p>
    <w:p w:rsidR="008C55FB" w:rsidRDefault="008C55FB" w:rsidP="008C55FB">
      <w:pPr>
        <w:autoSpaceDE w:val="0"/>
        <w:autoSpaceDN w:val="0"/>
        <w:adjustRightInd w:val="0"/>
        <w:spacing w:before="120"/>
        <w:jc w:val="both"/>
      </w:pPr>
      <w:r>
        <w:t>Znížením ekonomického zaťaženia najodkázanejších osôb so zabezpečením základných komodít bude podporená možnosť ich následnej účasti na opatreniach ESF. Poskytovanie potravinovej a materiálnej pomoci je podmienené aj realizovaním sprievodných opatrení sociálnej inklúzie. Koneční prijímatelia podpory z programu sú zároveň aj cieľovými skupinami OP ĽZ.</w:t>
      </w:r>
    </w:p>
    <w:p w:rsidR="008C55FB" w:rsidRPr="00E72E42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7A132B">
        <w:t>Bližšie informácie o programe sú uvedené na webovej stránke</w:t>
      </w:r>
      <w:r>
        <w:t xml:space="preserve">: </w:t>
      </w:r>
      <w:hyperlink r:id="rId50" w:history="1">
        <w:r>
          <w:rPr>
            <w:rStyle w:val="Hypertextovprepojenie"/>
          </w:rPr>
          <w:t>http://www.employment.gov.sk/sk/informacie-media/aktuality/ek-schvalila-potravinovu-pomoc.html</w:t>
        </w:r>
      </w:hyperlink>
      <w:r>
        <w:rPr>
          <w:rStyle w:val="Hypertextovprepojenie"/>
        </w:rPr>
        <w:t>.</w:t>
      </w:r>
    </w:p>
    <w:p w:rsidR="008C55FB" w:rsidRDefault="00E55045" w:rsidP="00E55045">
      <w:pPr>
        <w:pStyle w:val="MPCKO3"/>
      </w:pPr>
      <w:bookmarkStart w:id="132" w:name="_Toc412399819"/>
      <w:bookmarkStart w:id="133" w:name="_Toc441822828"/>
      <w:r>
        <w:t xml:space="preserve">2.6.4 </w:t>
      </w:r>
      <w:r w:rsidR="008C55FB" w:rsidRPr="00F351B0">
        <w:t>Fond pre azyl, migráciu a integráciu (AMIF)</w:t>
      </w:r>
      <w:r w:rsidR="008C55FB">
        <w:rPr>
          <w:rStyle w:val="Odkaznapoznmkupodiarou"/>
          <w:b w:val="0"/>
        </w:rPr>
        <w:footnoteReference w:id="24"/>
      </w:r>
      <w:bookmarkEnd w:id="132"/>
      <w:bookmarkEnd w:id="133"/>
    </w:p>
    <w:p w:rsidR="008C55FB" w:rsidRPr="00F351B0" w:rsidRDefault="008C55FB" w:rsidP="008C55FB">
      <w:pPr>
        <w:autoSpaceDE w:val="0"/>
        <w:autoSpaceDN w:val="0"/>
        <w:adjustRightInd w:val="0"/>
        <w:jc w:val="both"/>
      </w:pPr>
      <w:r w:rsidRPr="00F351B0">
        <w:t xml:space="preserve">Cieľom fondu je prispievať k účinnému riadeniu migračných tokov prostredníctvom podpory legálnej migrácie do členských štátov v súlade s ich sociálnymi a ekonomickými potrebami a podporou účinnej integrácie štátnych príslušníkov tretích krajín, vrátane osôb </w:t>
      </w:r>
      <w:r>
        <w:t>vyu</w:t>
      </w:r>
      <w:r w:rsidRPr="00F351B0">
        <w:t>žívajúcich medzinárodnú ochranu. Pretože rozsah fondu je obmedzený na prípravné ak</w:t>
      </w:r>
      <w:r>
        <w:t>tivity</w:t>
      </w:r>
      <w:r w:rsidRPr="00F351B0">
        <w:t xml:space="preserve"> súvisiace s cieľom uľahčiť prístup na trh práce, môžu E</w:t>
      </w:r>
      <w:r>
        <w:t>ŠIF</w:t>
      </w:r>
      <w:r w:rsidRPr="00F351B0">
        <w:t xml:space="preserve"> podporovať širšie činnosti integrácie štátnych príslušníkov tretích krajín (považované za ohrozenú skupinu podľa právnych aktov platných pre založenie fondov) na trhu práce.</w:t>
      </w:r>
    </w:p>
    <w:p w:rsidR="008C55FB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F351B0">
        <w:t>Pre účely informovania potenciálnych žiadateľov sú informácie o programe uvedené na webovej stránke</w:t>
      </w:r>
      <w:r>
        <w:t>:</w:t>
      </w:r>
    </w:p>
    <w:p w:rsidR="008C55FB" w:rsidRPr="00BC0B55" w:rsidRDefault="009E7043" w:rsidP="008C55FB">
      <w:pPr>
        <w:autoSpaceDE w:val="0"/>
        <w:autoSpaceDN w:val="0"/>
        <w:adjustRightInd w:val="0"/>
        <w:spacing w:before="120" w:after="120"/>
        <w:jc w:val="both"/>
        <w:rPr>
          <w:b/>
        </w:rPr>
      </w:pPr>
      <w:hyperlink r:id="rId51" w:history="1">
        <w:r w:rsidR="008C55FB" w:rsidRPr="00F351B0">
          <w:rPr>
            <w:rStyle w:val="Hypertextovprepojenie"/>
          </w:rPr>
          <w:t>http://ec.europa.eu/dgs/home-affairs/financing/fundings/migration-asylum-borders/asylum-migration-integration-fund/index_en.htm</w:t>
        </w:r>
      </w:hyperlink>
      <w:r w:rsidR="008C55FB">
        <w:rPr>
          <w:rStyle w:val="Hypertextovprepojenie"/>
        </w:rPr>
        <w:t>.</w:t>
      </w:r>
    </w:p>
    <w:p w:rsidR="008C55FB" w:rsidRPr="000D166E" w:rsidRDefault="00E55045" w:rsidP="00E55045">
      <w:pPr>
        <w:pStyle w:val="MPCKO2"/>
      </w:pPr>
      <w:bookmarkStart w:id="134" w:name="_Toc441822829"/>
      <w:r>
        <w:t>2.7</w:t>
      </w:r>
      <w:r w:rsidR="008C55FB">
        <w:t xml:space="preserve"> </w:t>
      </w:r>
      <w:bookmarkStart w:id="135" w:name="_Toc412399820"/>
      <w:r w:rsidR="008C55FB" w:rsidRPr="000D166E">
        <w:t>Operačný program Technická pomoc</w:t>
      </w:r>
      <w:bookmarkEnd w:id="134"/>
      <w:bookmarkEnd w:id="135"/>
    </w:p>
    <w:p w:rsidR="008C55FB" w:rsidRDefault="008C55FB" w:rsidP="008C55FB">
      <w:r>
        <w:t>Nerelevantné.</w:t>
      </w:r>
    </w:p>
    <w:p w:rsidR="008C55FB" w:rsidRPr="000D166E" w:rsidRDefault="00E55045" w:rsidP="00E55045">
      <w:pPr>
        <w:pStyle w:val="MPCKO2"/>
      </w:pPr>
      <w:bookmarkStart w:id="136" w:name="_Toc441822830"/>
      <w:r>
        <w:t>2.8</w:t>
      </w:r>
      <w:r w:rsidR="008C55FB">
        <w:t xml:space="preserve"> </w:t>
      </w:r>
      <w:bookmarkStart w:id="137" w:name="_Toc412399821"/>
      <w:r w:rsidR="008C55FB" w:rsidRPr="000D166E">
        <w:t>Program rozvoja vidieka</w:t>
      </w:r>
      <w:r w:rsidR="008C55FB">
        <w:t xml:space="preserve"> (PRV)</w:t>
      </w:r>
      <w:bookmarkEnd w:id="136"/>
      <w:bookmarkEnd w:id="137"/>
    </w:p>
    <w:p w:rsidR="008C55FB" w:rsidRPr="00F351B0" w:rsidRDefault="008C55FB" w:rsidP="008C55FB">
      <w:pPr>
        <w:autoSpaceDE w:val="0"/>
        <w:autoSpaceDN w:val="0"/>
        <w:adjustRightInd w:val="0"/>
        <w:jc w:val="both"/>
        <w:rPr>
          <w:b/>
          <w:bCs/>
        </w:rPr>
      </w:pPr>
      <w:r w:rsidRPr="00F351B0">
        <w:t xml:space="preserve">V rámci ostatných nástrojov podpory EÚ, ktoré komplementárne dopĺňajú PRV patria </w:t>
      </w:r>
      <w:r w:rsidRPr="00BC0B55">
        <w:t>programy LIFE+ a</w:t>
      </w:r>
      <w:r>
        <w:t> </w:t>
      </w:r>
      <w:r w:rsidRPr="00BC0B55">
        <w:t>Horizont</w:t>
      </w:r>
      <w:r>
        <w:t xml:space="preserve"> </w:t>
      </w:r>
      <w:r w:rsidRPr="00BC0B55">
        <w:t>2020.</w:t>
      </w:r>
    </w:p>
    <w:p w:rsidR="008C55FB" w:rsidRPr="00F351B0" w:rsidRDefault="001C6E36" w:rsidP="001C6E36">
      <w:pPr>
        <w:pStyle w:val="MPCKO3"/>
      </w:pPr>
      <w:bookmarkStart w:id="138" w:name="_Toc412399822"/>
      <w:bookmarkStart w:id="139" w:name="_Toc441822831"/>
      <w:r>
        <w:t xml:space="preserve">2.8.1 </w:t>
      </w:r>
      <w:r w:rsidR="008C55FB" w:rsidRPr="00F351B0">
        <w:t>LIFE</w:t>
      </w:r>
      <w:r w:rsidR="008C55FB">
        <w:t>+</w:t>
      </w:r>
      <w:bookmarkEnd w:id="138"/>
      <w:bookmarkEnd w:id="139"/>
    </w:p>
    <w:p w:rsidR="008C55FB" w:rsidRDefault="008C55FB" w:rsidP="008C55FB">
      <w:pPr>
        <w:spacing w:after="120"/>
        <w:jc w:val="both"/>
      </w:pPr>
      <w:r w:rsidRPr="006F00DD">
        <w:t>Program LIFE pre životné prostredie a</w:t>
      </w:r>
      <w:r>
        <w:t> </w:t>
      </w:r>
      <w:r w:rsidRPr="006F00DD">
        <w:t>ochranu klímy prispieva k ochrane a</w:t>
      </w:r>
      <w:r>
        <w:t> </w:t>
      </w:r>
      <w:r w:rsidRPr="006F00DD">
        <w:t>zlepšovaniu kvality životného prostredia a</w:t>
      </w:r>
      <w:r>
        <w:t> </w:t>
      </w:r>
      <w:r w:rsidRPr="006F00DD">
        <w:t>k</w:t>
      </w:r>
      <w:r>
        <w:t> </w:t>
      </w:r>
      <w:r w:rsidRPr="006F00DD">
        <w:t>zastaveniu a</w:t>
      </w:r>
      <w:r>
        <w:t> </w:t>
      </w:r>
      <w:r w:rsidRPr="006F00DD">
        <w:t>zvráteniu straty biodiverzity</w:t>
      </w:r>
      <w:r w:rsidR="0071643C">
        <w:t>. Zároveň</w:t>
      </w:r>
      <w:r w:rsidRPr="006F00DD">
        <w:t xml:space="preserve"> prispieva k</w:t>
      </w:r>
      <w:r>
        <w:t> </w:t>
      </w:r>
      <w:r w:rsidRPr="006F00DD">
        <w:t>zvyšovaniu kapacity verejného a</w:t>
      </w:r>
      <w:r>
        <w:t> </w:t>
      </w:r>
      <w:r w:rsidRPr="006F00DD">
        <w:t>súkromného sektora podporou lepšej správy v</w:t>
      </w:r>
      <w:r>
        <w:t> </w:t>
      </w:r>
      <w:r w:rsidRPr="006F00DD">
        <w:t>oblasti životného prostredia a</w:t>
      </w:r>
      <w:r>
        <w:t> </w:t>
      </w:r>
      <w:r w:rsidRPr="006F00DD">
        <w:t>klímy vrátane zapojenia občianskej spoločnosti, mimovládnych organizácií a</w:t>
      </w:r>
      <w:r>
        <w:t> </w:t>
      </w:r>
      <w:r w:rsidRPr="006F00DD">
        <w:t>miestnych aktérov</w:t>
      </w:r>
      <w:r>
        <w:t>.</w:t>
      </w:r>
    </w:p>
    <w:p w:rsidR="008C55FB" w:rsidRDefault="008C55FB" w:rsidP="008C55FB">
      <w:pPr>
        <w:spacing w:after="120"/>
        <w:jc w:val="both"/>
      </w:pPr>
      <w:r w:rsidRPr="007A132B">
        <w:t xml:space="preserve">Priority </w:t>
      </w:r>
      <w:r>
        <w:t>sú</w:t>
      </w:r>
      <w:r w:rsidRPr="007A132B">
        <w:t xml:space="preserve"> podrobne stanovené prostredníctvom viacročných pracovných programov, z ktorých prvý pripadá na obdobie 2014 až 2017</w:t>
      </w:r>
      <w:r w:rsidR="00EB107A">
        <w:t>,</w:t>
      </w:r>
      <w:r>
        <w:t xml:space="preserve"> </w:t>
      </w:r>
      <w:r w:rsidRPr="006F00DD">
        <w:t>a</w:t>
      </w:r>
      <w:r>
        <w:t> </w:t>
      </w:r>
      <w:r w:rsidRPr="006F00DD">
        <w:t>ktorý je možné nájsť na</w:t>
      </w:r>
      <w:r w:rsidR="0071643C">
        <w:t xml:space="preserve"> webovej stránke:</w:t>
      </w:r>
      <w:r w:rsidRPr="006F00DD">
        <w:t xml:space="preserve"> </w:t>
      </w:r>
      <w:hyperlink r:id="rId52" w:anchor="life2014" w:history="1">
        <w:r w:rsidRPr="00690A78">
          <w:rPr>
            <w:rStyle w:val="Hypertextovprepojenie"/>
          </w:rPr>
          <w:t>http://ec.europa.eu/environment/life/about/index.htm#life2014</w:t>
        </w:r>
      </w:hyperlink>
      <w:r>
        <w:t>.</w:t>
      </w:r>
    </w:p>
    <w:p w:rsidR="008C55FB" w:rsidRPr="00F351B0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F351B0">
        <w:t>Pre účely informovania potenciálnych žiadateľov sú informácie o programe, výzvach a plánovaných výzvach na webovej stránke</w:t>
      </w:r>
      <w:r>
        <w:t>:</w:t>
      </w:r>
      <w:r w:rsidRPr="00F351B0">
        <w:t xml:space="preserve"> </w:t>
      </w:r>
      <w:hyperlink r:id="rId53" w:history="1">
        <w:r w:rsidRPr="00F351B0">
          <w:rPr>
            <w:rStyle w:val="Hypertextovprepojenie"/>
          </w:rPr>
          <w:t>http://ec.europa.eu/environment/life/index.htm</w:t>
        </w:r>
      </w:hyperlink>
      <w:r w:rsidRPr="00F351B0">
        <w:t>.</w:t>
      </w:r>
    </w:p>
    <w:p w:rsidR="008C55FB" w:rsidRPr="00F351B0" w:rsidRDefault="001C6E36" w:rsidP="001C6E36">
      <w:pPr>
        <w:pStyle w:val="MPCKO3"/>
      </w:pPr>
      <w:bookmarkStart w:id="140" w:name="_Toc412399823"/>
      <w:bookmarkStart w:id="141" w:name="_Toc441822832"/>
      <w:r>
        <w:t xml:space="preserve">2.8.2 </w:t>
      </w:r>
      <w:r w:rsidR="008C55FB" w:rsidRPr="00F351B0">
        <w:t>Horizont 2020</w:t>
      </w:r>
      <w:bookmarkEnd w:id="140"/>
      <w:bookmarkEnd w:id="141"/>
    </w:p>
    <w:p w:rsidR="008C55FB" w:rsidRDefault="008C55FB" w:rsidP="008C55FB">
      <w:pPr>
        <w:spacing w:after="120"/>
        <w:jc w:val="both"/>
      </w:pPr>
      <w:r w:rsidRPr="007A132B">
        <w:t>Program Horizont 2020 sa zameriava na maximalizáciu pozitívnych dopadov výskumu a inovácií, čo môže značne prispieť k</w:t>
      </w:r>
      <w:r>
        <w:t> </w:t>
      </w:r>
      <w:r w:rsidRPr="007A132B">
        <w:t xml:space="preserve">riešeniu hlavných celospoločenských výziev v EÚ. V záujme vykonávania programu Horizont 2020 sa prihliada na potrebu vybudovať vhodné synergie a komplementárnosť medzi národnými a európskymi programami v oblasti výskumu a inovácie. </w:t>
      </w:r>
      <w:r w:rsidR="0071643C">
        <w:t>Záujem</w:t>
      </w:r>
      <w:r w:rsidR="0071643C" w:rsidRPr="000B2972">
        <w:t xml:space="preserve"> </w:t>
      </w:r>
      <w:r w:rsidRPr="000B2972">
        <w:t>PRV SR 2014</w:t>
      </w:r>
      <w:r>
        <w:t xml:space="preserve"> – </w:t>
      </w:r>
      <w:r w:rsidRPr="000B2972">
        <w:t xml:space="preserve">2020 </w:t>
      </w:r>
      <w:r w:rsidR="0071643C">
        <w:t xml:space="preserve">je </w:t>
      </w:r>
      <w:r w:rsidRPr="000B2972">
        <w:t>prepojiť výskum v poľnohospodárskom sektore s</w:t>
      </w:r>
      <w:r w:rsidR="0071643C">
        <w:t> </w:t>
      </w:r>
      <w:r w:rsidRPr="000B2972">
        <w:t>praxou</w:t>
      </w:r>
      <w:r w:rsidR="0071643C">
        <w:t xml:space="preserve"> a tak</w:t>
      </w:r>
      <w:r w:rsidRPr="000B2972">
        <w:t xml:space="preserve"> efektívne dopĺňa</w:t>
      </w:r>
      <w:r w:rsidR="0071643C">
        <w:t>ť</w:t>
      </w:r>
      <w:r w:rsidRPr="000B2972">
        <w:t xml:space="preserve"> ciele programu Horizont 2020 na európskej úrovni.</w:t>
      </w:r>
    </w:p>
    <w:p w:rsidR="008C55FB" w:rsidRPr="00F351B0" w:rsidRDefault="008C55FB" w:rsidP="008C55FB">
      <w:pPr>
        <w:spacing w:after="120"/>
        <w:jc w:val="both"/>
      </w:pPr>
      <w:r w:rsidRPr="007A132B">
        <w:t xml:space="preserve">Úlohou PRV je v tomto ohľade vybudovať vhodné kapacity prostredníctvom inteligentnej špecializácie na národnej a regionálnej úrovni. </w:t>
      </w:r>
      <w:r w:rsidRPr="000B2972">
        <w:t xml:space="preserve">Podpora EIP skupín v rámci PRV napomôže k lepšiemu prepojeniu výskumu a praxe v sektore. </w:t>
      </w:r>
      <w:r w:rsidRPr="007A132B">
        <w:t>Inovatívne metódy, cielené poradenstvo a</w:t>
      </w:r>
      <w:r>
        <w:t> </w:t>
      </w:r>
      <w:r w:rsidRPr="007A132B">
        <w:t>transfer vedomostí a zručností prostredníctvom PRV prispejú k zvyšovaniu pridanej hodnoty v</w:t>
      </w:r>
      <w:r>
        <w:t> </w:t>
      </w:r>
      <w:r w:rsidRPr="007A132B">
        <w:t>poľnohospodárstve a tým k celkovému ekonomickému rastu.</w:t>
      </w:r>
    </w:p>
    <w:p w:rsidR="008C55FB" w:rsidRDefault="008C55FB" w:rsidP="008C55FB">
      <w:pPr>
        <w:jc w:val="both"/>
      </w:pPr>
      <w:r w:rsidRPr="00F351B0">
        <w:t>Pre účely informovania potenciálnych žiadateľov sú informácie o programe, výzvach a plánovaných výzvach na webovej stránke</w:t>
      </w:r>
      <w:r>
        <w:t>:</w:t>
      </w:r>
    </w:p>
    <w:p w:rsidR="008C55FB" w:rsidRPr="00BC0B55" w:rsidRDefault="009E7043" w:rsidP="008C55FB">
      <w:pPr>
        <w:jc w:val="both"/>
      </w:pPr>
      <w:hyperlink r:id="rId54" w:history="1">
        <w:r w:rsidR="008C55FB" w:rsidRPr="00F351B0">
          <w:rPr>
            <w:rStyle w:val="Hypertextovprepojenie"/>
          </w:rPr>
          <w:t>http://ec.europa.eu/programmes/horizon2020/find-your-area</w:t>
        </w:r>
      </w:hyperlink>
      <w:r w:rsidR="008C55FB">
        <w:rPr>
          <w:rStyle w:val="Hypertextovprepojenie"/>
        </w:rPr>
        <w:t>.</w:t>
      </w:r>
    </w:p>
    <w:p w:rsidR="008C55FB" w:rsidRPr="000D166E" w:rsidRDefault="00E55045" w:rsidP="00E55045">
      <w:pPr>
        <w:pStyle w:val="MPCKO2"/>
      </w:pPr>
      <w:bookmarkStart w:id="142" w:name="_Toc412399824"/>
      <w:bookmarkStart w:id="143" w:name="_Toc441822833"/>
      <w:r>
        <w:t xml:space="preserve">2.9 </w:t>
      </w:r>
      <w:r w:rsidR="008C55FB" w:rsidRPr="000D166E">
        <w:t>Operačný program Rybné hospodárstvo</w:t>
      </w:r>
      <w:r w:rsidR="008C55FB">
        <w:t xml:space="preserve"> (OP RH)</w:t>
      </w:r>
      <w:bookmarkEnd w:id="142"/>
      <w:bookmarkEnd w:id="143"/>
    </w:p>
    <w:p w:rsidR="008C55FB" w:rsidRPr="007A132B" w:rsidRDefault="001C6E36" w:rsidP="001C6E36">
      <w:pPr>
        <w:pStyle w:val="MPCKO3"/>
      </w:pPr>
      <w:bookmarkStart w:id="144" w:name="_Toc412399825"/>
      <w:bookmarkStart w:id="145" w:name="_Toc441822834"/>
      <w:r>
        <w:t xml:space="preserve">2.9.1 </w:t>
      </w:r>
      <w:r w:rsidR="008C55FB" w:rsidRPr="007A132B">
        <w:t>Horizont</w:t>
      </w:r>
      <w:r w:rsidR="008C55FB">
        <w:t xml:space="preserve"> 2020</w:t>
      </w:r>
      <w:bookmarkEnd w:id="144"/>
      <w:bookmarkEnd w:id="145"/>
    </w:p>
    <w:p w:rsidR="008C55FB" w:rsidRPr="007A132B" w:rsidRDefault="008C55FB" w:rsidP="008C55FB">
      <w:pPr>
        <w:spacing w:after="120"/>
        <w:jc w:val="both"/>
      </w:pPr>
      <w:r w:rsidRPr="007A132B">
        <w:t>Zameraním sa na podporu inovatívnych postupov, technológií a zariadení v hospodárskom chove rýb a spracovaní produktov rybolovu a akvakultúry (s výnimkou podpory vedeckého výskumu) cestou modernizácie, má OP RH potenciál prispieť k inteligentnému rastu, ako jednému z cieľov stratégie Európa 2020 zameraného na podporovanie ekologickejšieho a konkurencieschopnejšieho hospodárstva, ktoré efektívnejšie využíva zdroje.</w:t>
      </w:r>
    </w:p>
    <w:p w:rsidR="008C55FB" w:rsidRDefault="008C55FB" w:rsidP="008C55FB">
      <w:pPr>
        <w:spacing w:before="120" w:after="120"/>
        <w:jc w:val="both"/>
        <w:rPr>
          <w:rStyle w:val="Hypertextovprepojenie"/>
        </w:rPr>
      </w:pPr>
      <w:r w:rsidRPr="007A132B">
        <w:t>Pre účely informovania potenciálnych žiadateľov sú informácie o programe, výzvach a plánovaných výzvach na webovej stránke</w:t>
      </w:r>
      <w:r>
        <w:t>:</w:t>
      </w:r>
      <w:r w:rsidRPr="007A132B">
        <w:t xml:space="preserve"> </w:t>
      </w:r>
      <w:hyperlink r:id="rId55" w:history="1">
        <w:r w:rsidRPr="007A132B">
          <w:rPr>
            <w:rStyle w:val="Hypertextovprepojenie"/>
          </w:rPr>
          <w:t>http://h2020.cvtisr.sk/</w:t>
        </w:r>
      </w:hyperlink>
      <w:r w:rsidRPr="007A132B">
        <w:rPr>
          <w:rStyle w:val="Hypertextovprepojenie"/>
        </w:rPr>
        <w:t>.</w:t>
      </w:r>
    </w:p>
    <w:p w:rsidR="008C55FB" w:rsidRPr="000D166E" w:rsidRDefault="008C55FB" w:rsidP="008C55FB">
      <w:pPr>
        <w:pStyle w:val="MPCKO1"/>
      </w:pPr>
      <w:bookmarkStart w:id="146" w:name="_Toc407549118"/>
      <w:bookmarkStart w:id="147" w:name="_Toc407549191"/>
      <w:bookmarkStart w:id="148" w:name="_Toc407556682"/>
      <w:bookmarkStart w:id="149" w:name="_Toc407557113"/>
      <w:bookmarkStart w:id="150" w:name="_Toc412399826"/>
      <w:bookmarkStart w:id="151" w:name="_Toc441822835"/>
      <w:bookmarkEnd w:id="146"/>
      <w:bookmarkEnd w:id="147"/>
      <w:bookmarkEnd w:id="148"/>
      <w:bookmarkEnd w:id="149"/>
      <w:r>
        <w:t xml:space="preserve">3 </w:t>
      </w:r>
      <w:r w:rsidRPr="000D166E">
        <w:t>Ostatné nástroje podpory na úrovni SR</w:t>
      </w:r>
      <w:bookmarkEnd w:id="150"/>
      <w:bookmarkEnd w:id="151"/>
    </w:p>
    <w:p w:rsidR="008C55FB" w:rsidRPr="000D166E" w:rsidRDefault="00E55045" w:rsidP="00E55045">
      <w:pPr>
        <w:pStyle w:val="MPCKO2"/>
      </w:pPr>
      <w:bookmarkStart w:id="152" w:name="_Toc412399827"/>
      <w:bookmarkStart w:id="153" w:name="_Toc441822836"/>
      <w:r>
        <w:t xml:space="preserve">3.1 </w:t>
      </w:r>
      <w:r w:rsidR="008C55FB" w:rsidRPr="000D166E">
        <w:t>Operačný program Výskum a inovácie</w:t>
      </w:r>
      <w:bookmarkEnd w:id="152"/>
      <w:bookmarkEnd w:id="153"/>
    </w:p>
    <w:p w:rsidR="008C55FB" w:rsidRDefault="008C55FB" w:rsidP="008C55FB">
      <w:pPr>
        <w:spacing w:before="120"/>
        <w:jc w:val="both"/>
      </w:pPr>
      <w:r>
        <w:t>Možná podpora výskumu, vývoja a inovácií bude prebiehať z národných zdrojov financovania. Pre PO 1 a 2 ide o nasledovné programy:</w:t>
      </w:r>
    </w:p>
    <w:p w:rsidR="008C55FB" w:rsidRPr="00E94192" w:rsidRDefault="008C55FB" w:rsidP="008C55FB">
      <w:pPr>
        <w:spacing w:before="240"/>
        <w:jc w:val="both"/>
      </w:pPr>
      <w:r w:rsidRPr="00F351B0">
        <w:rPr>
          <w:b/>
          <w:color w:val="365F91" w:themeColor="accent1" w:themeShade="BF"/>
        </w:rPr>
        <w:t>VEGA a KEGA</w:t>
      </w:r>
    </w:p>
    <w:p w:rsidR="008C55FB" w:rsidRDefault="008C55FB" w:rsidP="008C55FB">
      <w:pPr>
        <w:jc w:val="both"/>
      </w:pPr>
      <w:r>
        <w:t>Vysokoškolská veda a technika zahŕňa podporované výskumné aktivity verejných vysokých škôl, a to v oblasti základného výskumu, ktorý je podporovaný prostredníctvom vnútorného grantového systému VEGA a aplikovaného výskumu v oblasti školstva, pedagogiky a tvorivého a interpretačného umenia, a ktorý je podporovaný prostredníctvom vnútorného grantového systému KEGA.</w:t>
      </w:r>
    </w:p>
    <w:p w:rsidR="008C55FB" w:rsidRDefault="008C55FB" w:rsidP="008C55FB">
      <w:pPr>
        <w:spacing w:before="120"/>
        <w:jc w:val="both"/>
      </w:pPr>
      <w:r>
        <w:t>Základné dokumenty vedeckej grantovej agentúry Ministerstva školstva, vedy, výskumu a športu SR (ďalej len „MŠVVaŠ SR“) a Slovenskej akadémie vied (ďalej len „SAV“) (VEGA), ako aj výzvy a plánované činnosti pre vedúcich projektov sú dostupné na webovej stránke:</w:t>
      </w:r>
    </w:p>
    <w:p w:rsidR="008C55FB" w:rsidRDefault="009E7043" w:rsidP="008C55FB">
      <w:pPr>
        <w:jc w:val="both"/>
      </w:pPr>
      <w:hyperlink r:id="rId56" w:history="1">
        <w:r w:rsidR="008C55FB" w:rsidRPr="00314A5C">
          <w:rPr>
            <w:rStyle w:val="Hypertextovprepojenie"/>
          </w:rPr>
          <w:t>https://www.minedu.sk/vedecka-grantova-agentura-msvvas-sr-a-sav-vega/</w:t>
        </w:r>
      </w:hyperlink>
      <w:r w:rsidR="008C55FB">
        <w:t>.</w:t>
      </w:r>
    </w:p>
    <w:p w:rsidR="008C55FB" w:rsidRDefault="008C55FB" w:rsidP="008C55FB">
      <w:pPr>
        <w:spacing w:before="120"/>
        <w:jc w:val="both"/>
      </w:pPr>
      <w:r>
        <w:t xml:space="preserve">Základné dokumenty Kultúrnej a edukačnej grantovej agentúry MŠVVaŠ SR (KEGA), ako aj výzvy a plánované činnosti pre vedúcich riešiteľov sú dostupné na stránke: </w:t>
      </w:r>
      <w:hyperlink r:id="rId57" w:history="1">
        <w:r w:rsidRPr="00314A5C">
          <w:rPr>
            <w:rStyle w:val="Hypertextovprepojenie"/>
          </w:rPr>
          <w:t>https://www.minedu.sk/kulturna-a-edukacna-grantova-agentura-msvvas-sr-kega/</w:t>
        </w:r>
      </w:hyperlink>
      <w: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 w:rsidRPr="00F351B0">
        <w:rPr>
          <w:b/>
          <w:color w:val="365F91" w:themeColor="accent1" w:themeShade="BF"/>
        </w:rPr>
        <w:t>Agentúra na podporu výskumu a</w:t>
      </w:r>
      <w:r>
        <w:rPr>
          <w:b/>
          <w:color w:val="365F91" w:themeColor="accent1" w:themeShade="BF"/>
        </w:rPr>
        <w:t> </w:t>
      </w:r>
      <w:r w:rsidRPr="00F351B0">
        <w:rPr>
          <w:b/>
          <w:color w:val="365F91" w:themeColor="accent1" w:themeShade="BF"/>
        </w:rPr>
        <w:t>vývoja</w:t>
      </w:r>
    </w:p>
    <w:p w:rsidR="008C55FB" w:rsidRDefault="008C55FB" w:rsidP="008C55FB">
      <w:pPr>
        <w:jc w:val="both"/>
      </w:pPr>
      <w:r>
        <w:t>Agentúra poskytuje podporu v oblasti výskum a vývoja (základného a aplikovaného výskumu a </w:t>
      </w:r>
      <w:r w:rsidR="001965F3">
        <w:t>experimentálneho</w:t>
      </w:r>
      <w:r>
        <w:t xml:space="preserve"> vývoja), a to poskytovaním finančných prostriedkov na riešenie projektov výskumu a vývoja vo všetkých odboroch vedy a techniky, v rámci programov agentúry a v rámci medzinárodných dohôd o vedecko-technickej spolupráci a projektov v rámci medzinárodných programov a iniciatív v oblasti výskumu a vývoja, vrátane nákladov na ich prípravu.</w:t>
      </w:r>
    </w:p>
    <w:p w:rsidR="008C55FB" w:rsidRDefault="008C55FB" w:rsidP="008C55FB">
      <w:pPr>
        <w:spacing w:before="120"/>
        <w:jc w:val="both"/>
      </w:pPr>
      <w:r>
        <w:t xml:space="preserve">Informácie o základných grantových schémach, ich výzvach ako aj informácie o medzinárodných aktivitách sú uvedené na webovej stránke: </w:t>
      </w:r>
      <w:hyperlink r:id="rId58" w:history="1">
        <w:r w:rsidRPr="001F740D">
          <w:rPr>
            <w:rStyle w:val="Hypertextovprepojenie"/>
          </w:rPr>
          <w:t>http://www.apvv.sk/agentura</w:t>
        </w:r>
      </w:hyperlink>
      <w: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Centrum vedecko-technických informácií (CVTI)</w:t>
      </w:r>
    </w:p>
    <w:p w:rsidR="008C55FB" w:rsidRDefault="008C55FB" w:rsidP="008C55FB">
      <w:pPr>
        <w:jc w:val="both"/>
      </w:pPr>
      <w:r>
        <w:t xml:space="preserve">CVTI je národným informačným centrom a špecializovanou vedeckou verejnou knižnicou SR zameranou na technické odbory a vybrané oblasti prírodných, ekonomických a humanitných vied. Všetky dostupné informácie o činnosti CVTI a podpore vedy jej popularizácie a projektoch sú dostupné na webovej stránke: </w:t>
      </w:r>
      <w:hyperlink r:id="rId59" w:history="1">
        <w:r w:rsidRPr="001F740D">
          <w:rPr>
            <w:rStyle w:val="Hypertextovprepojenie"/>
          </w:rPr>
          <w:t>http://www.cvtisr.sk/</w:t>
        </w:r>
      </w:hyperlink>
      <w: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Podporné programy SBA</w:t>
      </w:r>
    </w:p>
    <w:p w:rsidR="008C55FB" w:rsidRDefault="008C55FB" w:rsidP="008C55FB">
      <w:pPr>
        <w:jc w:val="both"/>
      </w:pPr>
      <w:r>
        <w:t xml:space="preserve">Agentúra na podporu podnikania SBA poskytuje podporu MSP formou finančných a nefinančných služieb. Línia podpory sa bude viazať najmä k prioritnej osi 3 a 4 OP VaI. Informácie o finančných službách pre MSP a o pilotných projektoch agentúry sú zverejnené na webovej stránke: </w:t>
      </w:r>
      <w:hyperlink r:id="rId60" w:history="1">
        <w:r w:rsidRPr="001F740D">
          <w:rPr>
            <w:rStyle w:val="Hypertextovprepojenie"/>
          </w:rPr>
          <w:t>http://www.sbagency.sk/financne-sluzby-pre-msp</w:t>
        </w:r>
      </w:hyperlink>
      <w:r>
        <w:t>.</w:t>
      </w:r>
    </w:p>
    <w:p w:rsidR="000B79CF" w:rsidRDefault="000B79CF" w:rsidP="008C55FB">
      <w:pPr>
        <w:spacing w:before="240"/>
        <w:jc w:val="both"/>
        <w:rPr>
          <w:b/>
          <w:color w:val="365F91" w:themeColor="accent1" w:themeShade="BF"/>
        </w:rPr>
      </w:pP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Podporné a grantové </w:t>
      </w:r>
      <w:r w:rsidRPr="007A132B">
        <w:rPr>
          <w:b/>
          <w:color w:val="365F91" w:themeColor="accent1" w:themeShade="BF"/>
        </w:rPr>
        <w:t>programy SIEA</w:t>
      </w:r>
    </w:p>
    <w:p w:rsidR="008C55FB" w:rsidRDefault="008C55FB" w:rsidP="008C55FB">
      <w:pPr>
        <w:jc w:val="both"/>
      </w:pPr>
      <w:r>
        <w:t xml:space="preserve">Línia podpory bude orientovaná primárne na podporu inovácií formou podporných a grantových programov pre MSP. Informácie o možnej podpore sú dostupné na webovej stránke: </w:t>
      </w:r>
      <w:hyperlink r:id="rId61" w:history="1">
        <w:r w:rsidRPr="00CA7BA6">
          <w:rPr>
            <w:rStyle w:val="Hypertextovprepojenie"/>
          </w:rPr>
          <w:t>http://www.siea.sk/inovacie/</w:t>
        </w:r>
      </w:hyperlink>
      <w: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 w:rsidRPr="007A132B">
        <w:rPr>
          <w:b/>
          <w:color w:val="365F91" w:themeColor="accent1" w:themeShade="BF"/>
        </w:rPr>
        <w:t>Dotácie MH SR</w:t>
      </w:r>
    </w:p>
    <w:p w:rsidR="008C55FB" w:rsidRPr="002C34C4" w:rsidRDefault="008C55FB" w:rsidP="008C55FB">
      <w:pPr>
        <w:jc w:val="both"/>
      </w:pPr>
      <w:r w:rsidRPr="007A132B">
        <w:t>Pre účely zvýšenia účinnosti investícií môže MH SR poskytnúť dotáciu z rozpočtovej kapitoly ministerstva v zmysle čl. 2.zákona č. 71</w:t>
      </w:r>
      <w:r>
        <w:t>/2013 Z. z.</w:t>
      </w:r>
      <w:r w:rsidRPr="007A132B">
        <w:t xml:space="preserve"> z 19. marca 2013 o poskytovaní dotácií v pôsobnosti Ministerstva hospodárstva Slovenskej republiky.</w:t>
      </w:r>
    </w:p>
    <w:p w:rsidR="008C55FB" w:rsidRPr="00FB7330" w:rsidRDefault="00E55045" w:rsidP="00E55045">
      <w:pPr>
        <w:pStyle w:val="MPCKO2"/>
      </w:pPr>
      <w:bookmarkStart w:id="154" w:name="_Toc407549194"/>
      <w:bookmarkStart w:id="155" w:name="_Toc407556685"/>
      <w:bookmarkStart w:id="156" w:name="_Toc407557116"/>
      <w:bookmarkStart w:id="157" w:name="_Toc407549195"/>
      <w:bookmarkStart w:id="158" w:name="_Toc407556686"/>
      <w:bookmarkStart w:id="159" w:name="_Toc407557117"/>
      <w:bookmarkStart w:id="160" w:name="_Toc407549196"/>
      <w:bookmarkStart w:id="161" w:name="_Toc407556687"/>
      <w:bookmarkStart w:id="162" w:name="_Toc407557118"/>
      <w:bookmarkStart w:id="163" w:name="_Toc407549197"/>
      <w:bookmarkStart w:id="164" w:name="_Toc407556688"/>
      <w:bookmarkStart w:id="165" w:name="_Toc407557119"/>
      <w:bookmarkStart w:id="166" w:name="_Toc407549198"/>
      <w:bookmarkStart w:id="167" w:name="_Toc407556689"/>
      <w:bookmarkStart w:id="168" w:name="_Toc407557120"/>
      <w:bookmarkStart w:id="169" w:name="_Toc441822837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3.2</w:t>
      </w:r>
      <w:r w:rsidR="008C55FB">
        <w:t xml:space="preserve"> </w:t>
      </w:r>
      <w:bookmarkStart w:id="170" w:name="_Toc412399828"/>
      <w:r w:rsidR="008C55FB" w:rsidRPr="00FB7330">
        <w:t>Operačný program Kvalita životného prostredia</w:t>
      </w:r>
      <w:bookmarkEnd w:id="169"/>
      <w:bookmarkEnd w:id="170"/>
    </w:p>
    <w:p w:rsidR="008C55FB" w:rsidRPr="00E71A17" w:rsidRDefault="008C55FB" w:rsidP="008C55FB">
      <w:pPr>
        <w:spacing w:before="240"/>
        <w:jc w:val="both"/>
        <w:rPr>
          <w:b/>
          <w:color w:val="365F91" w:themeColor="accent1" w:themeShade="BF"/>
        </w:rPr>
      </w:pPr>
      <w:r w:rsidRPr="00E71A17">
        <w:rPr>
          <w:b/>
          <w:color w:val="365F91" w:themeColor="accent1" w:themeShade="BF"/>
        </w:rPr>
        <w:t>Environmentálny fond</w:t>
      </w:r>
    </w:p>
    <w:p w:rsidR="008C55FB" w:rsidRPr="00F351B0" w:rsidRDefault="008C55FB" w:rsidP="008C55FB">
      <w:pPr>
        <w:pStyle w:val="Default"/>
        <w:spacing w:after="120"/>
        <w:jc w:val="both"/>
      </w:pPr>
      <w:r w:rsidRPr="00F351B0">
        <w:rPr>
          <w:bCs/>
        </w:rPr>
        <w:t xml:space="preserve">Environmentálny fond </w:t>
      </w:r>
      <w:r>
        <w:rPr>
          <w:bCs/>
        </w:rPr>
        <w:t xml:space="preserve">(ďalej len „EF“) </w:t>
      </w:r>
      <w:r w:rsidRPr="00F351B0">
        <w:rPr>
          <w:bCs/>
        </w:rPr>
        <w:t>je štátny účelový fond Ministerstva životného prostredia SR na uskutočňovanie podpory starostlivosti o</w:t>
      </w:r>
      <w:r>
        <w:rPr>
          <w:bCs/>
        </w:rPr>
        <w:t> životné prostredie</w:t>
      </w:r>
      <w:r w:rsidRPr="00F351B0">
        <w:t xml:space="preserve"> </w:t>
      </w:r>
      <w:r w:rsidRPr="00F351B0">
        <w:rPr>
          <w:bCs/>
        </w:rPr>
        <w:t xml:space="preserve">na celoštátnej, regionálnej alebo miestnej úrovni. Cieľom </w:t>
      </w:r>
      <w:r>
        <w:rPr>
          <w:bCs/>
        </w:rPr>
        <w:t>EF</w:t>
      </w:r>
      <w:r w:rsidRPr="00F351B0">
        <w:rPr>
          <w:bCs/>
        </w:rPr>
        <w:t xml:space="preserve"> je sústreďovanie finančných prostriedkov a</w:t>
      </w:r>
      <w:r>
        <w:rPr>
          <w:bCs/>
        </w:rPr>
        <w:t> </w:t>
      </w:r>
      <w:r w:rsidRPr="00F351B0">
        <w:rPr>
          <w:bCs/>
        </w:rPr>
        <w:t>následne</w:t>
      </w:r>
      <w:r>
        <w:rPr>
          <w:bCs/>
        </w:rPr>
        <w:t xml:space="preserve"> </w:t>
      </w:r>
      <w:r w:rsidRPr="00F351B0">
        <w:rPr>
          <w:bCs/>
        </w:rPr>
        <w:t>realizácia štátnej podpory v</w:t>
      </w:r>
      <w:r>
        <w:rPr>
          <w:bCs/>
        </w:rPr>
        <w:t> </w:t>
      </w:r>
      <w:r w:rsidRPr="00F351B0">
        <w:rPr>
          <w:bCs/>
        </w:rPr>
        <w:t>starostlivosti</w:t>
      </w:r>
      <w:r>
        <w:rPr>
          <w:bCs/>
        </w:rPr>
        <w:t xml:space="preserve"> </w:t>
      </w:r>
      <w:r w:rsidRPr="00F351B0">
        <w:rPr>
          <w:bCs/>
        </w:rPr>
        <w:t>o</w:t>
      </w:r>
      <w:r>
        <w:rPr>
          <w:bCs/>
        </w:rPr>
        <w:t> </w:t>
      </w:r>
      <w:r w:rsidRPr="00F351B0">
        <w:rPr>
          <w:bCs/>
        </w:rPr>
        <w:t>životné</w:t>
      </w:r>
      <w:r>
        <w:rPr>
          <w:bCs/>
        </w:rPr>
        <w:t xml:space="preserve"> </w:t>
      </w:r>
      <w:r w:rsidRPr="00F351B0">
        <w:rPr>
          <w:bCs/>
        </w:rPr>
        <w:t>prostredie. Oblasti podpory v</w:t>
      </w:r>
      <w:r>
        <w:rPr>
          <w:bCs/>
        </w:rPr>
        <w:t> </w:t>
      </w:r>
      <w:r w:rsidRPr="00F351B0">
        <w:rPr>
          <w:bCs/>
        </w:rPr>
        <w:t>rámci</w:t>
      </w:r>
      <w:r>
        <w:rPr>
          <w:bCs/>
        </w:rPr>
        <w:t xml:space="preserve"> </w:t>
      </w:r>
      <w:r w:rsidRPr="00F351B0">
        <w:rPr>
          <w:bCs/>
        </w:rPr>
        <w:t xml:space="preserve">EF vychádzajú zo </w:t>
      </w:r>
      <w:hyperlink r:id="rId62" w:history="1">
        <w:r w:rsidRPr="00E71BB5">
          <w:rPr>
            <w:rStyle w:val="Hypertextovprepojenie"/>
            <w:bCs/>
            <w:color w:val="auto"/>
            <w:u w:val="none"/>
          </w:rPr>
          <w:t>zákona č. 587/2004 Z. z</w:t>
        </w:r>
      </w:hyperlink>
      <w:r w:rsidRPr="00E71BB5">
        <w:rPr>
          <w:bCs/>
          <w:color w:val="auto"/>
        </w:rPr>
        <w:t>.</w:t>
      </w:r>
      <w:r w:rsidRPr="00F351B0">
        <w:rPr>
          <w:bCs/>
        </w:rPr>
        <w:t xml:space="preserve"> zo dňa 21. októbra 2004 o</w:t>
      </w:r>
      <w:r>
        <w:rPr>
          <w:bCs/>
        </w:rPr>
        <w:t> </w:t>
      </w:r>
      <w:r w:rsidRPr="00F351B0">
        <w:rPr>
          <w:bCs/>
        </w:rPr>
        <w:t>Environmentálnom</w:t>
      </w:r>
      <w:r>
        <w:rPr>
          <w:bCs/>
        </w:rPr>
        <w:t xml:space="preserve"> </w:t>
      </w:r>
      <w:r w:rsidRPr="00F351B0">
        <w:rPr>
          <w:bCs/>
        </w:rPr>
        <w:t>fonde a</w:t>
      </w:r>
      <w:r>
        <w:rPr>
          <w:bCs/>
        </w:rPr>
        <w:t> </w:t>
      </w:r>
      <w:r w:rsidRPr="00F351B0">
        <w:rPr>
          <w:bCs/>
        </w:rPr>
        <w:t>o</w:t>
      </w:r>
      <w:r>
        <w:rPr>
          <w:bCs/>
        </w:rPr>
        <w:t> </w:t>
      </w:r>
      <w:r w:rsidRPr="00F351B0">
        <w:rPr>
          <w:bCs/>
        </w:rPr>
        <w:t>zmene a doplnení niektorých zákonov, pričom bližšie sú špecifikované na ročnej báze v</w:t>
      </w:r>
      <w:r>
        <w:rPr>
          <w:bCs/>
        </w:rPr>
        <w:t> </w:t>
      </w:r>
      <w:r w:rsidRPr="00F351B0">
        <w:rPr>
          <w:bCs/>
        </w:rPr>
        <w:t>rámci tzv. špecifikácie činností podpory.</w:t>
      </w:r>
    </w:p>
    <w:p w:rsidR="008C55FB" w:rsidRPr="00F351B0" w:rsidRDefault="008C55FB" w:rsidP="008C55FB">
      <w:pPr>
        <w:pStyle w:val="Default"/>
        <w:jc w:val="both"/>
        <w:rPr>
          <w:bCs/>
        </w:rPr>
      </w:pPr>
      <w:r w:rsidRPr="00F351B0">
        <w:rPr>
          <w:bCs/>
        </w:rPr>
        <w:t>Žiadateľom o podporu z prostriedkov EF sú najmä obce do 2 000 obyvateľov, samosprávne kraje, fyzické osoby, podnikatelia, občianske združenia, ako aj ďalšie neziskové organizácie.</w:t>
      </w:r>
    </w:p>
    <w:p w:rsidR="008C55FB" w:rsidRDefault="008C55FB" w:rsidP="008C55FB">
      <w:pPr>
        <w:pStyle w:val="Default"/>
        <w:jc w:val="both"/>
        <w:rPr>
          <w:bCs/>
        </w:rPr>
      </w:pPr>
      <w:r w:rsidRPr="00F351B0">
        <w:rPr>
          <w:bCs/>
        </w:rPr>
        <w:t xml:space="preserve">Viac informácií o EF: </w:t>
      </w:r>
      <w:hyperlink r:id="rId63" w:history="1">
        <w:r w:rsidRPr="00F351B0">
          <w:rPr>
            <w:rStyle w:val="Hypertextovprepojenie"/>
            <w:bCs/>
          </w:rPr>
          <w:t>www.envirofond.sk</w:t>
        </w:r>
      </w:hyperlink>
      <w:r>
        <w:rPr>
          <w:bCs/>
        </w:rP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Podporné </w:t>
      </w:r>
      <w:r w:rsidRPr="007A132B">
        <w:rPr>
          <w:b/>
          <w:color w:val="365F91" w:themeColor="accent1" w:themeShade="BF"/>
        </w:rPr>
        <w:t>programy SIEA</w:t>
      </w:r>
    </w:p>
    <w:p w:rsidR="008C55FB" w:rsidRDefault="008C55FB" w:rsidP="008C55FB">
      <w:pPr>
        <w:pStyle w:val="Default"/>
        <w:spacing w:after="120"/>
        <w:jc w:val="both"/>
        <w:rPr>
          <w:bCs/>
        </w:rPr>
      </w:pPr>
      <w:r w:rsidRPr="007A132B">
        <w:rPr>
          <w:bCs/>
        </w:rPr>
        <w:t xml:space="preserve">Línia podpory bude smerovaná najmä do oblasti energetiky </w:t>
      </w:r>
      <w:r>
        <w:rPr>
          <w:bCs/>
        </w:rPr>
        <w:t>so zreteľom na energetickú efektívnosť</w:t>
      </w:r>
      <w:r w:rsidR="0071643C">
        <w:rPr>
          <w:bCs/>
        </w:rPr>
        <w:t xml:space="preserve">, </w:t>
      </w:r>
      <w:r w:rsidRPr="009D392D">
        <w:rPr>
          <w:bCs/>
        </w:rPr>
        <w:t>ako aj energetické audity verejných budov spracované v rámci projektu "Podpora nástrojov na zavádzanie a</w:t>
      </w:r>
      <w:r>
        <w:rPr>
          <w:bCs/>
        </w:rPr>
        <w:t xml:space="preserve"> optimalizáciu opatrení v oblast</w:t>
      </w:r>
      <w:r w:rsidRPr="009D392D">
        <w:rPr>
          <w:bCs/>
        </w:rPr>
        <w:t>i energetickej efektívnosti verejných budov</w:t>
      </w:r>
      <w:r w:rsidR="0071643C">
        <w:rPr>
          <w:bCs/>
        </w:rPr>
        <w:t>“</w:t>
      </w:r>
      <w:r>
        <w:rPr>
          <w:bCs/>
        </w:rPr>
        <w:t xml:space="preserve">. Informácie o možnej podpore vo vzťahu k prioritnej osi 4 programu sú dostupné na webových stránkach </w:t>
      </w:r>
      <w:hyperlink r:id="rId64" w:history="1">
        <w:r w:rsidRPr="00690A78">
          <w:rPr>
            <w:rStyle w:val="Hypertextovprepojenie"/>
            <w:bCs/>
          </w:rPr>
          <w:t>https://www.siea.sk/energeticke-audity-verejnych-budov/</w:t>
        </w:r>
      </w:hyperlink>
      <w:r>
        <w:rPr>
          <w:bCs/>
        </w:rPr>
        <w:t xml:space="preserve"> a </w:t>
      </w:r>
      <w:hyperlink r:id="rId65" w:history="1">
        <w:r w:rsidRPr="00EE6A8D">
          <w:rPr>
            <w:rStyle w:val="Hypertextovprepojenie"/>
            <w:bCs/>
          </w:rPr>
          <w:t>http://www.siea.sk/podporne-programy</w:t>
        </w:r>
      </w:hyperlink>
      <w:r>
        <w:rPr>
          <w:bCs/>
        </w:rPr>
        <w:t>.</w:t>
      </w:r>
    </w:p>
    <w:p w:rsidR="008C55FB" w:rsidRDefault="008C55FB" w:rsidP="008C55FB">
      <w:pPr>
        <w:spacing w:before="240"/>
        <w:jc w:val="both"/>
        <w:rPr>
          <w:b/>
          <w:color w:val="365F91" w:themeColor="accent1" w:themeShade="BF"/>
        </w:rPr>
      </w:pPr>
      <w:r w:rsidRPr="00542158">
        <w:rPr>
          <w:b/>
          <w:color w:val="365F91" w:themeColor="accent1" w:themeShade="BF"/>
        </w:rPr>
        <w:t>Dotácie MH SR</w:t>
      </w:r>
    </w:p>
    <w:p w:rsidR="008C55FB" w:rsidRDefault="008C55FB" w:rsidP="008C55FB">
      <w:pPr>
        <w:jc w:val="both"/>
      </w:pPr>
      <w:r w:rsidRPr="00542158">
        <w:t>Pre účely zvýšenia účinnosti investícií môže MH SR poskytnúť dotáciu z rozpočtovej kapitoly ministerstva v zmysle čl. 2.zákona č. 71</w:t>
      </w:r>
      <w:r>
        <w:t>/2013 Z. z.</w:t>
      </w:r>
      <w:r w:rsidRPr="00542158">
        <w:t xml:space="preserve"> z 19. marca 2013 o poskytovaní dotácií v pôsobnosti Ministerstva hospodárstva </w:t>
      </w:r>
      <w:r>
        <w:t>SR</w:t>
      </w:r>
      <w:r w:rsidRPr="00542158">
        <w:t>.</w:t>
      </w:r>
    </w:p>
    <w:p w:rsidR="008C55FB" w:rsidRPr="00445371" w:rsidRDefault="008C55FB" w:rsidP="00445371">
      <w:pPr>
        <w:spacing w:before="240"/>
        <w:jc w:val="both"/>
        <w:rPr>
          <w:b/>
          <w:color w:val="365F91" w:themeColor="accent1" w:themeShade="BF"/>
        </w:rPr>
      </w:pPr>
      <w:r w:rsidRPr="00445371">
        <w:rPr>
          <w:b/>
          <w:color w:val="365F91" w:themeColor="accent1" w:themeShade="BF"/>
        </w:rPr>
        <w:t>Prevádzková podpora OZE:</w:t>
      </w:r>
    </w:p>
    <w:p w:rsidR="008C55FB" w:rsidRPr="007A132B" w:rsidRDefault="008C55FB" w:rsidP="008C55FB">
      <w:pPr>
        <w:jc w:val="both"/>
        <w:rPr>
          <w:bCs/>
          <w:color w:val="000000"/>
        </w:rPr>
      </w:pPr>
      <w:r w:rsidRPr="009D392D">
        <w:rPr>
          <w:bCs/>
          <w:color w:val="000000"/>
        </w:rPr>
        <w:t>Podpora výroby elektriny z</w:t>
      </w:r>
      <w:r>
        <w:rPr>
          <w:bCs/>
          <w:color w:val="000000"/>
        </w:rPr>
        <w:t> </w:t>
      </w:r>
      <w:r w:rsidRPr="00EE6A8D">
        <w:rPr>
          <w:bCs/>
          <w:color w:val="000000"/>
        </w:rPr>
        <w:t>obnoviteľných zdrojov energie a vysoko účinnou kombinovanou výrobou (zákon č. 309/2009 Z. z. o podpore obnoviteľných zdrojov energie a</w:t>
      </w:r>
      <w:r>
        <w:rPr>
          <w:bCs/>
          <w:color w:val="000000"/>
        </w:rPr>
        <w:t> </w:t>
      </w:r>
      <w:r w:rsidRPr="00EE6A8D">
        <w:rPr>
          <w:bCs/>
          <w:color w:val="000000"/>
        </w:rPr>
        <w:t>vysoko účinnej kombinovanej výroby a</w:t>
      </w:r>
      <w:r w:rsidRPr="00FB7330">
        <w:rPr>
          <w:bCs/>
          <w:color w:val="000000"/>
        </w:rPr>
        <w:t> </w:t>
      </w:r>
      <w:r w:rsidRPr="00EE6A8D">
        <w:rPr>
          <w:bCs/>
          <w:color w:val="000000"/>
        </w:rPr>
        <w:t>o</w:t>
      </w:r>
      <w:r w:rsidRPr="00FB7330">
        <w:rPr>
          <w:bCs/>
          <w:color w:val="000000"/>
        </w:rPr>
        <w:t> </w:t>
      </w:r>
      <w:r w:rsidRPr="00EE6A8D">
        <w:rPr>
          <w:bCs/>
          <w:color w:val="000000"/>
        </w:rPr>
        <w:t>zmene a</w:t>
      </w:r>
      <w:r w:rsidRPr="00FB7330">
        <w:rPr>
          <w:bCs/>
          <w:color w:val="000000"/>
        </w:rPr>
        <w:t> </w:t>
      </w:r>
      <w:r w:rsidRPr="00EE6A8D">
        <w:rPr>
          <w:bCs/>
          <w:color w:val="000000"/>
        </w:rPr>
        <w:t>doplnení niektorých zákonov)</w:t>
      </w:r>
      <w:r w:rsidRPr="009D392D">
        <w:rPr>
          <w:bCs/>
          <w:color w:val="000000"/>
        </w:rPr>
        <w:t xml:space="preserve"> formou doplatku a</w:t>
      </w:r>
      <w:r>
        <w:rPr>
          <w:bCs/>
          <w:color w:val="000000"/>
        </w:rPr>
        <w:t> </w:t>
      </w:r>
      <w:r w:rsidRPr="009D392D">
        <w:rPr>
          <w:bCs/>
          <w:color w:val="000000"/>
        </w:rPr>
        <w:t>povinného výkupu vyrobenej elektriny príslušnou regionálnou distribučnou sústavou.</w:t>
      </w:r>
    </w:p>
    <w:p w:rsidR="008C55FB" w:rsidRPr="000D166E" w:rsidRDefault="00E55045" w:rsidP="00E55045">
      <w:pPr>
        <w:pStyle w:val="MPCKO2"/>
      </w:pPr>
      <w:bookmarkStart w:id="171" w:name="_Toc441822838"/>
      <w:r>
        <w:t>3.3</w:t>
      </w:r>
      <w:r w:rsidR="008C55FB">
        <w:t xml:space="preserve"> </w:t>
      </w:r>
      <w:bookmarkStart w:id="172" w:name="_Toc412399829"/>
      <w:r w:rsidR="008C55FB" w:rsidRPr="000D166E">
        <w:t>Integrovaný regionálny operačný program</w:t>
      </w:r>
      <w:bookmarkEnd w:id="171"/>
      <w:bookmarkEnd w:id="172"/>
    </w:p>
    <w:p w:rsidR="008C55FB" w:rsidRPr="00E71A17" w:rsidRDefault="008C55FB" w:rsidP="008C55FB">
      <w:pPr>
        <w:spacing w:before="240"/>
        <w:jc w:val="both"/>
        <w:rPr>
          <w:b/>
          <w:color w:val="365F91" w:themeColor="accent1" w:themeShade="BF"/>
        </w:rPr>
      </w:pPr>
      <w:r w:rsidRPr="00E71A17">
        <w:rPr>
          <w:b/>
          <w:color w:val="365F91" w:themeColor="accent1" w:themeShade="BF"/>
        </w:rPr>
        <w:t>Štátny fond rozvoja bývania</w:t>
      </w:r>
    </w:p>
    <w:p w:rsidR="008C55FB" w:rsidRPr="007A132B" w:rsidRDefault="008C55FB" w:rsidP="008C55FB">
      <w:pPr>
        <w:autoSpaceDE w:val="0"/>
        <w:autoSpaceDN w:val="0"/>
        <w:adjustRightInd w:val="0"/>
        <w:jc w:val="both"/>
      </w:pPr>
      <w:r w:rsidRPr="007A132B">
        <w:t xml:space="preserve">Predmetom </w:t>
      </w:r>
      <w:hyperlink r:id="rId66" w:history="1">
        <w:r w:rsidRPr="007A132B">
          <w:t>Schémy poskytovania podpory za účelom obnovy bytovej budovy</w:t>
        </w:r>
      </w:hyperlink>
      <w:r w:rsidRPr="007A132B">
        <w:t xml:space="preserve"> pre právnické osoby v zmysle § 7. ods. 1, písm. f) </w:t>
      </w:r>
      <w:hyperlink r:id="rId67" w:history="1">
        <w:r w:rsidRPr="007A132B">
          <w:t>zákona č. 150/2013 Z. z</w:t>
        </w:r>
      </w:hyperlink>
      <w:r w:rsidRPr="007A132B">
        <w:t>. o</w:t>
      </w:r>
      <w:r>
        <w:t> </w:t>
      </w:r>
      <w:r w:rsidRPr="007A132B">
        <w:t>Štátnom</w:t>
      </w:r>
      <w:r>
        <w:t xml:space="preserve"> </w:t>
      </w:r>
      <w:r w:rsidRPr="007A132B">
        <w:t>fonde rozvoja bývania je poskytovanie pomoci de minimis formou zvýhodneného úveru pre oprávnených žiadateľov na úhradu nákladov pre stanovený cieľ pomoci v rámci oprávnených výdavkov a ustanovení podľa tejto schémy.</w:t>
      </w:r>
    </w:p>
    <w:p w:rsidR="008C55FB" w:rsidRPr="007A132B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7A132B">
        <w:t xml:space="preserve">Základným cieľom pomoci je poskytovať výhodné dlhodobé úvery, kombinované so vstupom </w:t>
      </w:r>
      <w:r>
        <w:t>z </w:t>
      </w:r>
      <w:r w:rsidRPr="007A132B">
        <w:t>tzv. vlastných zdrojov žiadateľa na obnovu bytových budov, s cieľom zlepšenia energetickej efektívnosti bytových budov, znižovania spotreby tepla na vykurovanie, predĺženia životnosti bytových budov a odstránenia havarijných stavov, zníženia emisií CO</w:t>
      </w:r>
      <w:r w:rsidRPr="007A132B">
        <w:rPr>
          <w:vertAlign w:val="subscript"/>
        </w:rPr>
        <w:t>2</w:t>
      </w:r>
      <w:r w:rsidRPr="007A132B">
        <w:t xml:space="preserve"> a ochranu životného prostredia.</w:t>
      </w:r>
    </w:p>
    <w:p w:rsidR="008C55FB" w:rsidRPr="007A132B" w:rsidRDefault="008C55FB" w:rsidP="008C55FB">
      <w:pPr>
        <w:autoSpaceDE w:val="0"/>
        <w:autoSpaceDN w:val="0"/>
        <w:adjustRightInd w:val="0"/>
        <w:jc w:val="both"/>
      </w:pPr>
      <w:r w:rsidRPr="007A132B">
        <w:t>Pomoc sa bude poskytovať na nasledovné účely v rámci obnovy bytových budov:</w:t>
      </w:r>
    </w:p>
    <w:p w:rsidR="008C55FB" w:rsidRPr="007A132B" w:rsidRDefault="008C55FB" w:rsidP="008C55FB">
      <w:pPr>
        <w:autoSpaceDE w:val="0"/>
        <w:autoSpaceDN w:val="0"/>
        <w:adjustRightInd w:val="0"/>
        <w:jc w:val="both"/>
      </w:pPr>
      <w:r w:rsidRPr="007A132B">
        <w:t>a) Zateplenie bytového alebo rodinného domu</w:t>
      </w:r>
      <w:r>
        <w:t>,</w:t>
      </w:r>
    </w:p>
    <w:p w:rsidR="008C55FB" w:rsidRPr="007A132B" w:rsidRDefault="008C55FB" w:rsidP="008C55FB">
      <w:pPr>
        <w:autoSpaceDE w:val="0"/>
        <w:autoSpaceDN w:val="0"/>
        <w:adjustRightInd w:val="0"/>
        <w:jc w:val="both"/>
      </w:pPr>
      <w:r w:rsidRPr="007A132B">
        <w:t>b) Odstránenie systémovej poruchy bytového domu</w:t>
      </w:r>
      <w:r>
        <w:t>,</w:t>
      </w:r>
    </w:p>
    <w:p w:rsidR="008C55FB" w:rsidRPr="007A132B" w:rsidRDefault="008C55FB" w:rsidP="008C55FB">
      <w:pPr>
        <w:autoSpaceDE w:val="0"/>
        <w:autoSpaceDN w:val="0"/>
        <w:adjustRightInd w:val="0"/>
        <w:jc w:val="both"/>
      </w:pPr>
      <w:r w:rsidRPr="007A132B">
        <w:t>c) Modernizácia alebo rekonštrukcia spoločných častí a spoločných zariadení bytového domu:</w:t>
      </w:r>
    </w:p>
    <w:p w:rsidR="008C55FB" w:rsidRPr="007A132B" w:rsidRDefault="008C55FB" w:rsidP="008C55FB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</w:pPr>
      <w:r w:rsidRPr="007A132B">
        <w:t>výmena alebo modernizácia výťahov</w:t>
      </w:r>
    </w:p>
    <w:p w:rsidR="008C55FB" w:rsidRPr="007A132B" w:rsidRDefault="008C55FB" w:rsidP="008C55FB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</w:pPr>
      <w:r w:rsidRPr="007A132B">
        <w:t>výmena spoločných rozvodov plynu, elektriny, kanalizácie, vody a tepla</w:t>
      </w:r>
    </w:p>
    <w:p w:rsidR="008C55FB" w:rsidRPr="007A132B" w:rsidRDefault="008C55FB" w:rsidP="008C55FB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i</w:t>
      </w:r>
      <w:r w:rsidRPr="007A132B">
        <w:t>ná modernizácia.</w:t>
      </w:r>
    </w:p>
    <w:p w:rsidR="008C55FB" w:rsidRPr="007A132B" w:rsidRDefault="008C55FB" w:rsidP="008C55FB">
      <w:pPr>
        <w:autoSpaceDE w:val="0"/>
        <w:autoSpaceDN w:val="0"/>
        <w:adjustRightInd w:val="0"/>
        <w:spacing w:before="240" w:after="120"/>
        <w:jc w:val="both"/>
      </w:pPr>
      <w:r w:rsidRPr="007A132B">
        <w:t>Schéma pomoci „de minimis“ formou zvýhodnených úverov je určená pre právnické osoby – vlastníkov bytových domov na území všetkých samosprávnych krajov SR, ktorí vykonávajú hospodársku činnosť.</w:t>
      </w:r>
    </w:p>
    <w:p w:rsidR="00E561FE" w:rsidRDefault="008C55FB" w:rsidP="008C55FB">
      <w:pPr>
        <w:autoSpaceDE w:val="0"/>
        <w:autoSpaceDN w:val="0"/>
        <w:adjustRightInd w:val="0"/>
        <w:jc w:val="both"/>
      </w:pPr>
      <w:r w:rsidRPr="007A132B">
        <w:t>Ďalšie informácie na</w:t>
      </w:r>
      <w:r>
        <w:t xml:space="preserve"> webovej stránke:</w:t>
      </w:r>
      <w:r w:rsidRPr="007A132B">
        <w:t xml:space="preserve"> </w:t>
      </w:r>
      <w:hyperlink r:id="rId68" w:history="1">
        <w:r w:rsidR="00E561FE" w:rsidRPr="00345A67">
          <w:rPr>
            <w:rStyle w:val="Hypertextovprepojenie"/>
          </w:rPr>
          <w:t>http://www.sfrb.sk/schemy-statnej-pomoci/schemy-statnej-pomoci</w:t>
        </w:r>
      </w:hyperlink>
      <w:r w:rsidR="00E561FE">
        <w:t>.</w:t>
      </w:r>
    </w:p>
    <w:p w:rsidR="008C55FB" w:rsidRPr="00F351B0" w:rsidRDefault="008C55FB" w:rsidP="008C55FB">
      <w:pPr>
        <w:autoSpaceDE w:val="0"/>
        <w:autoSpaceDN w:val="0"/>
        <w:adjustRightInd w:val="0"/>
        <w:jc w:val="both"/>
      </w:pPr>
    </w:p>
    <w:p w:rsidR="008C55FB" w:rsidRPr="00FB7330" w:rsidRDefault="00E55045" w:rsidP="00E55045">
      <w:pPr>
        <w:pStyle w:val="MPCKO2"/>
      </w:pPr>
      <w:bookmarkStart w:id="173" w:name="_Toc412399830"/>
      <w:bookmarkStart w:id="174" w:name="_Toc441822839"/>
      <w:r>
        <w:t xml:space="preserve">3.4 </w:t>
      </w:r>
      <w:r w:rsidR="008C55FB" w:rsidRPr="00FB7330">
        <w:t>Operačný program Integrovaná infraštruktúra</w:t>
      </w:r>
      <w:bookmarkEnd w:id="173"/>
      <w:bookmarkEnd w:id="174"/>
    </w:p>
    <w:p w:rsidR="008C55FB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9D55E8">
        <w:t>Dotácie v</w:t>
      </w:r>
      <w:r>
        <w:t> </w:t>
      </w:r>
      <w:r w:rsidRPr="009D55E8">
        <w:t>oblasti kombinovanej dopravy upravuje zákon č. 514/2009 Z. z. z</w:t>
      </w:r>
      <w:r>
        <w:t xml:space="preserve"> </w:t>
      </w:r>
      <w:r w:rsidRPr="009D55E8">
        <w:t>28. októbra 2009 o</w:t>
      </w:r>
      <w:r>
        <w:t> </w:t>
      </w:r>
      <w:r w:rsidRPr="009D55E8">
        <w:t>doprave na dráhach</w:t>
      </w:r>
      <w:r>
        <w:t>:</w:t>
      </w:r>
      <w:r w:rsidRPr="009D55E8">
        <w:t xml:space="preserve"> </w:t>
      </w:r>
      <w:hyperlink r:id="rId69" w:history="1">
        <w:r w:rsidRPr="003865BC">
          <w:rPr>
            <w:rStyle w:val="Hypertextovprepojenie"/>
          </w:rPr>
          <w:t>http://www.telecom.gov.sk/index/index.php?ids=15431</w:t>
        </w:r>
      </w:hyperlink>
      <w:r>
        <w:t>.</w:t>
      </w:r>
    </w:p>
    <w:p w:rsidR="008C55FB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9D55E8">
        <w:t>Ministerstvo dopravy, výstavby a regionálneho rozvoja SR všeobecne záväzným právnym predpisom ustanoví podrobnosti o</w:t>
      </w:r>
      <w:r>
        <w:t> </w:t>
      </w:r>
      <w:r w:rsidRPr="009D55E8">
        <w:t>náležitostiach</w:t>
      </w:r>
      <w:r>
        <w:t xml:space="preserve"> </w:t>
      </w:r>
      <w:r w:rsidRPr="009D55E8">
        <w:t>žiadosti o</w:t>
      </w:r>
      <w:r>
        <w:t> </w:t>
      </w:r>
      <w:r w:rsidRPr="009D55E8">
        <w:t>dotáciu</w:t>
      </w:r>
      <w:r>
        <w:t xml:space="preserve"> </w:t>
      </w:r>
      <w:r w:rsidRPr="009D55E8">
        <w:t>podľa § 22, metodiku výpočtu nákladov a</w:t>
      </w:r>
      <w:r>
        <w:t> </w:t>
      </w:r>
      <w:r w:rsidRPr="009D55E8">
        <w:t>kalkuláciu</w:t>
      </w:r>
      <w:r>
        <w:t xml:space="preserve"> </w:t>
      </w:r>
      <w:r w:rsidRPr="00FD639A">
        <w:t>a</w:t>
      </w:r>
      <w:r>
        <w:t> </w:t>
      </w:r>
      <w:r w:rsidRPr="00FD639A">
        <w:t>ďalšie</w:t>
      </w:r>
      <w:r>
        <w:t xml:space="preserve"> </w:t>
      </w:r>
      <w:r w:rsidRPr="00FD639A">
        <w:t>podrobnosti o poskytovaní dotácie.</w:t>
      </w:r>
    </w:p>
    <w:p w:rsidR="008C55FB" w:rsidRPr="000D166E" w:rsidRDefault="00E55045" w:rsidP="00E55045">
      <w:pPr>
        <w:pStyle w:val="MPCKO2"/>
      </w:pPr>
      <w:bookmarkStart w:id="175" w:name="_Toc408249506"/>
      <w:bookmarkStart w:id="176" w:name="_Toc408260672"/>
      <w:bookmarkStart w:id="177" w:name="_Toc441822840"/>
      <w:bookmarkEnd w:id="175"/>
      <w:bookmarkEnd w:id="176"/>
      <w:r>
        <w:t>3.5</w:t>
      </w:r>
      <w:r w:rsidR="008C55FB">
        <w:t xml:space="preserve"> </w:t>
      </w:r>
      <w:bookmarkStart w:id="178" w:name="_Toc412399831"/>
      <w:r w:rsidR="008C55FB" w:rsidRPr="000D166E">
        <w:t>Operačný program Efektívna verejná správa</w:t>
      </w:r>
      <w:bookmarkEnd w:id="177"/>
      <w:bookmarkEnd w:id="178"/>
    </w:p>
    <w:p w:rsidR="008C55FB" w:rsidRDefault="008C55FB" w:rsidP="008C55FB">
      <w:pPr>
        <w:autoSpaceDE w:val="0"/>
        <w:autoSpaceDN w:val="0"/>
        <w:adjustRightInd w:val="0"/>
        <w:spacing w:before="120" w:after="120"/>
        <w:jc w:val="both"/>
      </w:pPr>
      <w:r>
        <w:t>K zvýšeniu synergických účinkov môže prispieť grantový program MŠVVaŠ SR pre posilnenie analytických kapacít verejnej správy schválený uznesením vlády SR č. 210/2014 zo 7. mája 2014. V záujme skvalitnenia tvorby politík založených na relevantných údajoch, štúdiách a analýzach vznikli na viacerých ústredných orgánoch štátnej správy osobitné analytické útvary.</w:t>
      </w:r>
    </w:p>
    <w:p w:rsidR="008C55FB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D50087">
        <w:t>Vzhľadom na potrebu posilnenia expertných kapacít jednotlivých sektorových politík SR uzavrela SR spoluprácu s OECD „Memorandum o porozumení medzi SR a OECD o krátkodobých stážach expertov vlády SR v OECD“, na vysielanie expertov z</w:t>
      </w:r>
      <w:r>
        <w:t> verejnej správy</w:t>
      </w:r>
      <w:r w:rsidRPr="00D50087">
        <w:t xml:space="preserve"> do OECD</w:t>
      </w:r>
      <w:r>
        <w:t>,</w:t>
      </w:r>
      <w:r w:rsidRPr="00D50087">
        <w:t xml:space="preserve"> schválené uznesením vlády SR č. 457/2014 zo dňa 17. 9. 2014.</w:t>
      </w:r>
    </w:p>
    <w:p w:rsidR="008C55FB" w:rsidRPr="000D166E" w:rsidRDefault="00E55045" w:rsidP="00E55045">
      <w:pPr>
        <w:pStyle w:val="MPCKO2"/>
      </w:pPr>
      <w:bookmarkStart w:id="179" w:name="_Toc441822841"/>
      <w:r>
        <w:t>3.6</w:t>
      </w:r>
      <w:r w:rsidR="008C55FB">
        <w:t xml:space="preserve"> </w:t>
      </w:r>
      <w:bookmarkStart w:id="180" w:name="_Toc412399832"/>
      <w:r w:rsidR="008C55FB" w:rsidRPr="000D166E">
        <w:t>Operačný program Ľudské zdroje</w:t>
      </w:r>
      <w:bookmarkEnd w:id="179"/>
      <w:bookmarkEnd w:id="180"/>
    </w:p>
    <w:p w:rsidR="008C55FB" w:rsidRPr="00F351B0" w:rsidRDefault="008C55FB" w:rsidP="008C55FB">
      <w:pPr>
        <w:autoSpaceDE w:val="0"/>
        <w:autoSpaceDN w:val="0"/>
        <w:adjustRightInd w:val="0"/>
        <w:spacing w:before="120" w:after="120"/>
        <w:jc w:val="both"/>
      </w:pPr>
      <w:r w:rsidRPr="00F351B0">
        <w:t xml:space="preserve">Komplementaritu a synergie s OP ĽZ možno očakávať aj pri aktivitách realizovaných prostredníctvom dotácií poskytovaných na podporu rozvoja sociálnej oblasti a rodovej rovnosti v zmysle zákona č. 544/2010 Z. z. o dotáciách v pôsobnosti Ministerstva práce, sociálnych vecí a rodiny </w:t>
      </w:r>
      <w:r>
        <w:t>SR</w:t>
      </w:r>
      <w:r w:rsidRPr="00BC0B55">
        <w:t>.</w:t>
      </w:r>
    </w:p>
    <w:p w:rsidR="008C55FB" w:rsidRDefault="008C55FB" w:rsidP="008C55FB">
      <w:pPr>
        <w:autoSpaceDE w:val="0"/>
        <w:autoSpaceDN w:val="0"/>
        <w:adjustRightInd w:val="0"/>
        <w:spacing w:before="120"/>
        <w:jc w:val="both"/>
      </w:pPr>
      <w:r w:rsidRPr="00F351B0">
        <w:t>Pre účely informovania potenciálnych žiadateľov sú informácie o poskytovaných dotáciách a schválenom rozpočte na dotácie pre rok 2014 a predpoklad na nasledujúce dva roky uvedené na webovej stránke</w:t>
      </w:r>
      <w:r>
        <w:t>:</w:t>
      </w:r>
    </w:p>
    <w:p w:rsidR="008C55FB" w:rsidRDefault="009E7043" w:rsidP="008C55FB">
      <w:pPr>
        <w:autoSpaceDE w:val="0"/>
        <w:autoSpaceDN w:val="0"/>
        <w:adjustRightInd w:val="0"/>
        <w:spacing w:after="120"/>
        <w:jc w:val="both"/>
        <w:rPr>
          <w:rStyle w:val="Hypertextovprepojenie"/>
          <w:rFonts w:eastAsia="Calibri"/>
        </w:rPr>
      </w:pPr>
      <w:hyperlink r:id="rId70" w:history="1">
        <w:r w:rsidR="008C55FB" w:rsidRPr="00F351B0">
          <w:rPr>
            <w:rStyle w:val="Hypertextovprepojenie"/>
            <w:rFonts w:eastAsia="Calibri"/>
          </w:rPr>
          <w:t>http://www.employment.gov.sk/sk/ministerstvo/poskytovanie-dotacii/</w:t>
        </w:r>
      </w:hyperlink>
      <w:r w:rsidR="008C55FB" w:rsidRPr="00F351B0">
        <w:rPr>
          <w:rStyle w:val="Hypertextovprepojenie"/>
          <w:rFonts w:eastAsia="Calibri"/>
        </w:rPr>
        <w:t>.</w:t>
      </w:r>
    </w:p>
    <w:p w:rsidR="008C55FB" w:rsidRDefault="008C55FB" w:rsidP="008C55FB">
      <w:pPr>
        <w:autoSpaceDE w:val="0"/>
        <w:autoSpaceDN w:val="0"/>
        <w:adjustRightInd w:val="0"/>
        <w:spacing w:before="120" w:after="120"/>
        <w:jc w:val="both"/>
      </w:pPr>
      <w:r>
        <w:t>Pre posilnenie</w:t>
      </w:r>
      <w:r w:rsidRPr="00240A28">
        <w:t xml:space="preserve"> expertných kapacít jednotlivých sektorových politík</w:t>
      </w:r>
      <w:r>
        <w:t xml:space="preserve">, </w:t>
      </w:r>
      <w:r w:rsidRPr="00240A28">
        <w:t>uzavrela SR spoluprácu s OECD „Memorandum o porozumení medzi SR a OECD o krátkodobých stážach expertov vlády SR v OECD“, na vysielanie expertov z rezortov do OECD, schválené uznesením vlády SR č. 457/2014 zo dňa 17. 9. 2014.</w:t>
      </w:r>
    </w:p>
    <w:p w:rsidR="008C55FB" w:rsidRPr="00FB7330" w:rsidRDefault="00E55045" w:rsidP="00E55045">
      <w:pPr>
        <w:pStyle w:val="MPCKO2"/>
      </w:pPr>
      <w:bookmarkStart w:id="181" w:name="_Toc409443138"/>
      <w:bookmarkStart w:id="182" w:name="_Toc441822842"/>
      <w:bookmarkEnd w:id="181"/>
      <w:r>
        <w:t>3.7</w:t>
      </w:r>
      <w:r w:rsidR="008C55FB">
        <w:t xml:space="preserve"> </w:t>
      </w:r>
      <w:bookmarkStart w:id="183" w:name="_Toc412399833"/>
      <w:r w:rsidR="008C55FB" w:rsidRPr="00FB7330">
        <w:t>Operačný program Technická pomoc</w:t>
      </w:r>
      <w:bookmarkEnd w:id="182"/>
      <w:bookmarkEnd w:id="183"/>
    </w:p>
    <w:p w:rsidR="008C55FB" w:rsidRDefault="008C55FB" w:rsidP="008C55FB">
      <w:pPr>
        <w:jc w:val="both"/>
      </w:pPr>
      <w:r>
        <w:t xml:space="preserve">K zvýšeniu synergických účinkov môže prispieť grantový program MŠVVaŠ SR pre posilnenie analytických kapacít verejnej správy, ktorý bol schválený uznesením vlády SR </w:t>
      </w:r>
      <w:r>
        <w:br/>
        <w:t>č. 210/2014 zo 7. mája 2014. V záujme skvalitnenia tvorby politík založených na relevantných údajov, štúdiách a analýzach vznikli na viacerých ústredných orgánoch štátnej správy osobitné analytické útvary.</w:t>
      </w:r>
    </w:p>
    <w:p w:rsidR="008C55FB" w:rsidRPr="00FB7330" w:rsidRDefault="00E55045" w:rsidP="00E55045">
      <w:pPr>
        <w:pStyle w:val="MPCKO2"/>
      </w:pPr>
      <w:bookmarkStart w:id="184" w:name="_Toc441822843"/>
      <w:r>
        <w:t>3.8</w:t>
      </w:r>
      <w:r w:rsidR="008C55FB">
        <w:t xml:space="preserve"> </w:t>
      </w:r>
      <w:bookmarkStart w:id="185" w:name="_Toc412399834"/>
      <w:r w:rsidR="008C55FB" w:rsidRPr="00FB7330">
        <w:t>Program rozvoja vidieka</w:t>
      </w:r>
      <w:bookmarkEnd w:id="184"/>
      <w:bookmarkEnd w:id="185"/>
    </w:p>
    <w:p w:rsidR="008C55FB" w:rsidRPr="00F351B0" w:rsidRDefault="008C55FB" w:rsidP="008C55FB">
      <w:pPr>
        <w:autoSpaceDE w:val="0"/>
        <w:autoSpaceDN w:val="0"/>
        <w:adjustRightInd w:val="0"/>
        <w:jc w:val="both"/>
      </w:pPr>
      <w:r w:rsidRPr="00F351B0">
        <w:t xml:space="preserve">Aktivity v rámci podpôr na národnej úrovni v SR sú komplementárne podporované prostredníctvom </w:t>
      </w:r>
      <w:r w:rsidRPr="00F351B0">
        <w:rPr>
          <w:bCs/>
        </w:rPr>
        <w:t xml:space="preserve">implementácie aktivít </w:t>
      </w:r>
      <w:r>
        <w:rPr>
          <w:bCs/>
        </w:rPr>
        <w:t>cez</w:t>
      </w:r>
      <w:r w:rsidRPr="00F351B0">
        <w:rPr>
          <w:bCs/>
        </w:rPr>
        <w:t xml:space="preserve"> I. pilier S</w:t>
      </w:r>
      <w:r>
        <w:rPr>
          <w:bCs/>
        </w:rPr>
        <w:t>poločnej poľnohospodárskej politiky EÚ (ďalej len „S</w:t>
      </w:r>
      <w:r w:rsidRPr="00F351B0">
        <w:rPr>
          <w:bCs/>
        </w:rPr>
        <w:t>PP</w:t>
      </w:r>
      <w:r>
        <w:rPr>
          <w:bCs/>
        </w:rPr>
        <w:t>“)</w:t>
      </w:r>
      <w:r w:rsidRPr="00F351B0">
        <w:rPr>
          <w:bCs/>
        </w:rPr>
        <w:t xml:space="preserve"> v rámci spoločnej organizácie trhu</w:t>
      </w:r>
      <w:r>
        <w:rPr>
          <w:bCs/>
        </w:rPr>
        <w:t>,</w:t>
      </w:r>
      <w:r w:rsidRPr="00F351B0">
        <w:rPr>
          <w:bCs/>
        </w:rPr>
        <w:t xml:space="preserve"> kde </w:t>
      </w:r>
      <w:r w:rsidRPr="00F351B0">
        <w:t xml:space="preserve">doplnkovosť bude zabezpečená </w:t>
      </w:r>
      <w:r>
        <w:t xml:space="preserve">prostredníctvom </w:t>
      </w:r>
      <w:r w:rsidRPr="00F351B0">
        <w:t>trhových mechanizmov, rastlinných a</w:t>
      </w:r>
      <w:r>
        <w:t> </w:t>
      </w:r>
      <w:r w:rsidRPr="00F351B0">
        <w:t>živočíšnych</w:t>
      </w:r>
      <w:r>
        <w:t xml:space="preserve"> </w:t>
      </w:r>
      <w:r w:rsidRPr="00F351B0">
        <w:t>komodít</w:t>
      </w:r>
      <w:r w:rsidRPr="00BC0B55">
        <w:rPr>
          <w:bCs/>
        </w:rPr>
        <w:t xml:space="preserve"> a</w:t>
      </w:r>
      <w:r>
        <w:rPr>
          <w:bCs/>
        </w:rPr>
        <w:t> </w:t>
      </w:r>
      <w:r w:rsidRPr="00BC0B55">
        <w:rPr>
          <w:bCs/>
        </w:rPr>
        <w:t>ostatnými nástrojmi SPP.</w:t>
      </w:r>
    </w:p>
    <w:p w:rsidR="008C55FB" w:rsidRPr="00F351B0" w:rsidRDefault="008C55FB" w:rsidP="008C55FB">
      <w:pPr>
        <w:spacing w:before="240"/>
        <w:jc w:val="both"/>
        <w:rPr>
          <w:bCs/>
        </w:rPr>
      </w:pPr>
      <w:r w:rsidRPr="00F351B0">
        <w:rPr>
          <w:rFonts w:eastAsia="Calibri"/>
          <w:b/>
        </w:rPr>
        <w:t>I. Pilier SPP – jednotná spoločná organizácia trhov, Národný program stabilizácie a rozvoja slovenského včelárstva na roky 2013/2014 až 2015/2016.</w:t>
      </w:r>
      <w:r w:rsidRPr="00F351B0">
        <w:rPr>
          <w:rFonts w:eastAsia="Calibri"/>
        </w:rPr>
        <w:t xml:space="preserve"> </w:t>
      </w:r>
    </w:p>
    <w:p w:rsidR="008C55FB" w:rsidRPr="00F351B0" w:rsidRDefault="008C55FB" w:rsidP="008C55FB">
      <w:pPr>
        <w:pStyle w:val="Odsekzoznamu"/>
        <w:ind w:left="0"/>
        <w:jc w:val="both"/>
      </w:pPr>
      <w:r w:rsidRPr="00F351B0">
        <w:rPr>
          <w:bCs/>
        </w:rPr>
        <w:t>Cieľom tohto dotačného národného programu je zlepšiť všeobecné podmienky výroby a</w:t>
      </w:r>
      <w:r>
        <w:rPr>
          <w:bCs/>
        </w:rPr>
        <w:t> </w:t>
      </w:r>
      <w:r w:rsidRPr="00F351B0">
        <w:rPr>
          <w:bCs/>
        </w:rPr>
        <w:t>obchodovania so včelárskymi výrobkami, dosiahnuť pozitívne zmeny vo vekovej štruktúre chovateľov včiel, zlepšiť podmienky na celoplošne organizovaný boj s</w:t>
      </w:r>
      <w:r>
        <w:rPr>
          <w:bCs/>
        </w:rPr>
        <w:t> </w:t>
      </w:r>
      <w:r w:rsidRPr="00F351B0">
        <w:rPr>
          <w:bCs/>
        </w:rPr>
        <w:t>varoózou, dosiahnuť maximálnu možnú kvalitu medov a</w:t>
      </w:r>
      <w:r>
        <w:rPr>
          <w:bCs/>
        </w:rPr>
        <w:t> </w:t>
      </w:r>
      <w:r w:rsidRPr="00F351B0">
        <w:rPr>
          <w:bCs/>
        </w:rPr>
        <w:t>ostatných včelích produktov a</w:t>
      </w:r>
      <w:r>
        <w:rPr>
          <w:bCs/>
        </w:rPr>
        <w:t> </w:t>
      </w:r>
      <w:r w:rsidRPr="00F351B0">
        <w:rPr>
          <w:bCs/>
        </w:rPr>
        <w:t>zvýšiť stav včelstiev.</w:t>
      </w:r>
      <w:r w:rsidRPr="00F351B0">
        <w:t xml:space="preserve"> </w:t>
      </w:r>
      <w:r w:rsidRPr="000B2972">
        <w:t xml:space="preserve">V rámci Národného programu budú oprávnené činnosti </w:t>
      </w:r>
      <w:r w:rsidR="0071643C">
        <w:t>z</w:t>
      </w:r>
      <w:r w:rsidR="0071643C" w:rsidRPr="000B2972">
        <w:t xml:space="preserve"> </w:t>
      </w:r>
      <w:r w:rsidR="0071643C">
        <w:t>technickej</w:t>
      </w:r>
      <w:r w:rsidR="0071643C" w:rsidRPr="000B2972">
        <w:t xml:space="preserve"> </w:t>
      </w:r>
      <w:r w:rsidRPr="000B2972">
        <w:t>pomoc</w:t>
      </w:r>
      <w:r w:rsidR="0071643C">
        <w:t>i cielené podpore</w:t>
      </w:r>
      <w:r w:rsidRPr="000B2972">
        <w:t xml:space="preserve"> včelárom a</w:t>
      </w:r>
      <w:r>
        <w:t> </w:t>
      </w:r>
      <w:r w:rsidRPr="000B2972">
        <w:t>včelárskym združeniam</w:t>
      </w:r>
      <w:r w:rsidR="0071643C">
        <w:t>, ďalej k</w:t>
      </w:r>
      <w:r w:rsidRPr="000B2972">
        <w:t>ontrol</w:t>
      </w:r>
      <w:r w:rsidR="0071643C">
        <w:t>e</w:t>
      </w:r>
      <w:r w:rsidRPr="000B2972">
        <w:t xml:space="preserve"> varroázy, </w:t>
      </w:r>
      <w:r w:rsidR="0071643C">
        <w:t>r</w:t>
      </w:r>
      <w:r w:rsidRPr="000B2972">
        <w:t>acionalizáci</w:t>
      </w:r>
      <w:r w:rsidR="0071643C">
        <w:t>i</w:t>
      </w:r>
      <w:r w:rsidRPr="000B2972">
        <w:t xml:space="preserve"> sezónneho presunu včelstiev, </w:t>
      </w:r>
      <w:r w:rsidR="0071643C">
        <w:t>p</w:t>
      </w:r>
      <w:r w:rsidRPr="000B2972">
        <w:t>odpor</w:t>
      </w:r>
      <w:r w:rsidR="0071643C">
        <w:t>e</w:t>
      </w:r>
      <w:r w:rsidRPr="000B2972">
        <w:t xml:space="preserve"> laboratórií vykonávajúcich analýzy fyzikálno-chemických vlastností medu, </w:t>
      </w:r>
      <w:r w:rsidR="0071643C">
        <w:t>p</w:t>
      </w:r>
      <w:r w:rsidRPr="000B2972">
        <w:t>odpor</w:t>
      </w:r>
      <w:r w:rsidR="00303585">
        <w:t>e</w:t>
      </w:r>
      <w:r w:rsidRPr="000B2972">
        <w:t xml:space="preserve"> obnovenia stavu včelstiev v </w:t>
      </w:r>
      <w:r w:rsidR="0071643C">
        <w:t>EÚ</w:t>
      </w:r>
      <w:r w:rsidR="0071643C" w:rsidRPr="000B2972">
        <w:t xml:space="preserve"> </w:t>
      </w:r>
      <w:r w:rsidRPr="000B2972">
        <w:t>a</w:t>
      </w:r>
      <w:r>
        <w:t> </w:t>
      </w:r>
      <w:r w:rsidR="0071643C">
        <w:t>s</w:t>
      </w:r>
      <w:r w:rsidRPr="000B2972">
        <w:t>poluprác</w:t>
      </w:r>
      <w:r w:rsidR="0071643C">
        <w:t>i</w:t>
      </w:r>
      <w:r w:rsidRPr="000B2972">
        <w:t xml:space="preserve"> so špecializovanými inštitúciami na implementáciu aplikovaného výskumu v oblasti včelárstva a</w:t>
      </w:r>
      <w:r>
        <w:t> </w:t>
      </w:r>
      <w:r w:rsidRPr="000B2972">
        <w:t>včelích produktov.</w:t>
      </w:r>
      <w:r>
        <w:t xml:space="preserve"> </w:t>
      </w:r>
      <w:r w:rsidRPr="00F351B0">
        <w:rPr>
          <w:rFonts w:eastAsia="Calibri"/>
        </w:rPr>
        <w:t>Doplnkovosť zo strany PRV bude prebiehať na úrovni oprávnených činností.</w:t>
      </w:r>
    </w:p>
    <w:p w:rsidR="008C55FB" w:rsidRDefault="008C55FB" w:rsidP="008C55FB">
      <w:pPr>
        <w:spacing w:before="120"/>
        <w:jc w:val="both"/>
      </w:pPr>
      <w:r w:rsidRPr="00F351B0">
        <w:t>Pre účely informovania o</w:t>
      </w:r>
      <w:r>
        <w:t> </w:t>
      </w:r>
      <w:r w:rsidRPr="00F351B0">
        <w:rPr>
          <w:bCs/>
        </w:rPr>
        <w:t>dotačnom</w:t>
      </w:r>
      <w:r>
        <w:rPr>
          <w:bCs/>
        </w:rPr>
        <w:t xml:space="preserve"> </w:t>
      </w:r>
      <w:r w:rsidRPr="00F351B0">
        <w:rPr>
          <w:bCs/>
        </w:rPr>
        <w:t>národnom programe</w:t>
      </w:r>
      <w:r w:rsidRPr="00F351B0">
        <w:t xml:space="preserve"> sú informácie poskytnuté na webovej stránke</w:t>
      </w:r>
      <w:r>
        <w:t>:</w:t>
      </w:r>
    </w:p>
    <w:p w:rsidR="008C55FB" w:rsidRPr="00F351B0" w:rsidRDefault="009E7043" w:rsidP="008C55FB">
      <w:pPr>
        <w:spacing w:after="120"/>
        <w:jc w:val="both"/>
      </w:pPr>
      <w:hyperlink r:id="rId71" w:history="1">
        <w:r w:rsidR="008C55FB" w:rsidRPr="00F351B0">
          <w:rPr>
            <w:rStyle w:val="Hypertextovprepojenie"/>
          </w:rPr>
          <w:t>http://vcelari.sk/content/n%C3%A1rodn%C3%BD-program-stabiliz%C3%A1cie-rozvoja-slovensk%C3%A9ho-v%C4%8Del%C3%A1rstva-na-roky-20132014-a%C5%BE-20152016</w:t>
        </w:r>
      </w:hyperlink>
      <w:r w:rsidR="008C55FB">
        <w:rPr>
          <w:rStyle w:val="Hypertextovprepojenie"/>
        </w:rPr>
        <w:t>.</w:t>
      </w:r>
    </w:p>
    <w:p w:rsidR="008C55FB" w:rsidRPr="00F351B0" w:rsidRDefault="008C55FB" w:rsidP="008C55FB">
      <w:pPr>
        <w:spacing w:before="240"/>
        <w:jc w:val="both"/>
        <w:rPr>
          <w:bCs/>
        </w:rPr>
      </w:pPr>
      <w:r w:rsidRPr="00F351B0">
        <w:rPr>
          <w:rFonts w:eastAsia="Calibri"/>
          <w:b/>
        </w:rPr>
        <w:t>I. Pilier SPP – jednotná spoločná organizácia trhov, Národný podporný program pre víno.</w:t>
      </w:r>
    </w:p>
    <w:p w:rsidR="008C55FB" w:rsidRPr="00F351B0" w:rsidRDefault="008C55FB" w:rsidP="008C55FB">
      <w:pPr>
        <w:pStyle w:val="Odsekzoznamu"/>
        <w:ind w:left="0"/>
        <w:jc w:val="both"/>
        <w:rPr>
          <w:bCs/>
        </w:rPr>
      </w:pPr>
      <w:r w:rsidRPr="00F351B0">
        <w:rPr>
          <w:bCs/>
        </w:rPr>
        <w:t>Cieľom tohto dotačného národného programu je implementovať podporné opatrenia tak, aby sa slovenské vinohradníctvo a</w:t>
      </w:r>
      <w:r>
        <w:rPr>
          <w:bCs/>
        </w:rPr>
        <w:t> </w:t>
      </w:r>
      <w:r w:rsidRPr="00F351B0">
        <w:rPr>
          <w:bCs/>
        </w:rPr>
        <w:t>vinárstvo udržalo ako tradičný výrobný sektor v</w:t>
      </w:r>
      <w:r>
        <w:rPr>
          <w:bCs/>
        </w:rPr>
        <w:t> </w:t>
      </w:r>
      <w:r w:rsidRPr="00F351B0">
        <w:rPr>
          <w:bCs/>
        </w:rPr>
        <w:t>regióne a</w:t>
      </w:r>
      <w:r>
        <w:rPr>
          <w:bCs/>
        </w:rPr>
        <w:t> </w:t>
      </w:r>
      <w:r w:rsidRPr="00F351B0">
        <w:rPr>
          <w:bCs/>
        </w:rPr>
        <w:t>aby slovenskí producenti mohli naďalej poskytovať svoju produkciu na trhu. V rámci programu sa uplatňuje 5 opatrení: propagácia na trhoch tretích krajín, reštrukturalizácia vinohradov, poistenie úrody, investície do podnikov, použitie zahusteného hroznového muštu.</w:t>
      </w:r>
      <w:r>
        <w:rPr>
          <w:bCs/>
        </w:rPr>
        <w:t xml:space="preserve"> </w:t>
      </w:r>
      <w:r w:rsidRPr="000B2972">
        <w:rPr>
          <w:bCs/>
        </w:rPr>
        <w:t xml:space="preserve">V rámci Národného podporného programu pre víno budú oprávnené činnosti </w:t>
      </w:r>
      <w:r w:rsidR="001D2604">
        <w:rPr>
          <w:bCs/>
        </w:rPr>
        <w:t xml:space="preserve">cielené </w:t>
      </w:r>
      <w:r w:rsidRPr="000B2972">
        <w:rPr>
          <w:bCs/>
        </w:rPr>
        <w:t xml:space="preserve">na </w:t>
      </w:r>
      <w:r w:rsidR="001D2604">
        <w:rPr>
          <w:bCs/>
        </w:rPr>
        <w:t>p</w:t>
      </w:r>
      <w:r w:rsidRPr="000B2972">
        <w:rPr>
          <w:bCs/>
        </w:rPr>
        <w:t xml:space="preserve">odporu propagácie, </w:t>
      </w:r>
      <w:r w:rsidR="001D2604">
        <w:rPr>
          <w:bCs/>
        </w:rPr>
        <w:t>r</w:t>
      </w:r>
      <w:r w:rsidRPr="000B2972">
        <w:rPr>
          <w:bCs/>
        </w:rPr>
        <w:t xml:space="preserve">eštrukturalizáciu a konverziu vinohradov, </w:t>
      </w:r>
      <w:r w:rsidR="001D2604">
        <w:rPr>
          <w:bCs/>
        </w:rPr>
        <w:t>p</w:t>
      </w:r>
      <w:r w:rsidRPr="000B2972">
        <w:rPr>
          <w:bCs/>
        </w:rPr>
        <w:t>oistenie úrody a </w:t>
      </w:r>
      <w:r w:rsidR="001D2604">
        <w:rPr>
          <w:bCs/>
        </w:rPr>
        <w:t>i</w:t>
      </w:r>
      <w:r w:rsidRPr="000B2972">
        <w:rPr>
          <w:bCs/>
        </w:rPr>
        <w:t xml:space="preserve">nvestície do podnikov (vnútorné vybavenie pre predajné a prezentačné priestory, označovanie vinárskych produktov). </w:t>
      </w:r>
      <w:r w:rsidRPr="00F351B0">
        <w:rPr>
          <w:bCs/>
        </w:rPr>
        <w:t>Doplnkovosť zo strany PRV bude prebiehať na úrovni oprávnených činností.</w:t>
      </w:r>
    </w:p>
    <w:p w:rsidR="008C55FB" w:rsidRDefault="008C55FB" w:rsidP="008C55FB">
      <w:pPr>
        <w:spacing w:before="120"/>
        <w:jc w:val="both"/>
      </w:pPr>
      <w:r w:rsidRPr="00F351B0">
        <w:t>Pre účely informovania o</w:t>
      </w:r>
      <w:r>
        <w:t> </w:t>
      </w:r>
      <w:r w:rsidRPr="00F351B0">
        <w:rPr>
          <w:bCs/>
        </w:rPr>
        <w:t>dotačnom</w:t>
      </w:r>
      <w:r>
        <w:rPr>
          <w:bCs/>
        </w:rPr>
        <w:t xml:space="preserve"> </w:t>
      </w:r>
      <w:r w:rsidRPr="00F351B0">
        <w:rPr>
          <w:bCs/>
        </w:rPr>
        <w:t>národnom programe</w:t>
      </w:r>
      <w:r w:rsidRPr="00F351B0">
        <w:t xml:space="preserve"> sú informácie poskytnuté na webovej stránke</w:t>
      </w:r>
      <w:r>
        <w:t>:</w:t>
      </w:r>
    </w:p>
    <w:p w:rsidR="008C55FB" w:rsidRDefault="009E7043" w:rsidP="008C55FB">
      <w:pPr>
        <w:jc w:val="both"/>
      </w:pPr>
      <w:hyperlink r:id="rId72" w:history="1">
        <w:r w:rsidR="008C55FB" w:rsidRPr="008E6CD7">
          <w:rPr>
            <w:rStyle w:val="Hypertextovprepojenie"/>
          </w:rPr>
          <w:t>http://www.mpsr.sk/index.php?navID=47&amp;sID=40&amp;navID2=349</w:t>
        </w:r>
      </w:hyperlink>
    </w:p>
    <w:p w:rsidR="008C55FB" w:rsidRPr="00F351B0" w:rsidRDefault="008C55FB" w:rsidP="008C55FB">
      <w:pPr>
        <w:spacing w:after="120"/>
        <w:jc w:val="both"/>
      </w:pPr>
      <w:r w:rsidRPr="00F351B0">
        <w:t>a</w:t>
      </w:r>
      <w:r>
        <w:t> </w:t>
      </w:r>
      <w:hyperlink r:id="rId73" w:history="1">
        <w:r w:rsidRPr="00EE6A8D">
          <w:rPr>
            <w:rStyle w:val="Hypertextovprepojenie"/>
          </w:rPr>
          <w:t>http://www.svssr.sk/dokumenty/legislativa/nk_1308_2013.pdf</w:t>
        </w:r>
      </w:hyperlink>
      <w:r w:rsidRPr="00F351B0">
        <w:t>.</w:t>
      </w:r>
    </w:p>
    <w:p w:rsidR="008C55FB" w:rsidRPr="00F351B0" w:rsidRDefault="008C55FB" w:rsidP="008C55FB">
      <w:pPr>
        <w:spacing w:before="240"/>
        <w:jc w:val="both"/>
        <w:rPr>
          <w:rFonts w:eastAsia="Calibri"/>
          <w:b/>
        </w:rPr>
      </w:pPr>
      <w:r w:rsidRPr="00BC0B55">
        <w:rPr>
          <w:rFonts w:eastAsia="Calibri"/>
          <w:b/>
        </w:rPr>
        <w:t>I.</w:t>
      </w:r>
      <w:r>
        <w:rPr>
          <w:rFonts w:eastAsia="Calibri"/>
          <w:b/>
        </w:rPr>
        <w:t xml:space="preserve"> </w:t>
      </w:r>
      <w:r w:rsidRPr="00F351B0">
        <w:rPr>
          <w:rFonts w:eastAsia="Calibri"/>
          <w:b/>
        </w:rPr>
        <w:t>Pilier SPP – Schéma pre mladých farmárov v rámci I. piliera Spoločnej poľnohospodárskej politiky v oblasti priamych platieb.</w:t>
      </w:r>
    </w:p>
    <w:p w:rsidR="008C55FB" w:rsidRPr="00F351B0" w:rsidRDefault="008C55FB" w:rsidP="008C55FB">
      <w:pPr>
        <w:pStyle w:val="Odsekzoznamu"/>
        <w:ind w:left="0"/>
        <w:jc w:val="both"/>
        <w:rPr>
          <w:bCs/>
        </w:rPr>
      </w:pPr>
      <w:r w:rsidRPr="00F351B0">
        <w:rPr>
          <w:bCs/>
        </w:rPr>
        <w:t>Cieľom schémy je uľahčiť mladým poľnohospodárom zakladanie podnikov</w:t>
      </w:r>
      <w:r>
        <w:rPr>
          <w:bCs/>
        </w:rPr>
        <w:t>,</w:t>
      </w:r>
      <w:r w:rsidRPr="00F351B0">
        <w:rPr>
          <w:bCs/>
        </w:rPr>
        <w:t xml:space="preserve"> a to zvýšenou mierou základného príjmu farmára prostredníctvom poskytnutia ročnej platby navyše k základnej platbe, počas obdobia najviac 5 rokov, ktorá zmierňuje riziko problémov súvisiacich s podnikaním.</w:t>
      </w:r>
    </w:p>
    <w:p w:rsidR="008C55FB" w:rsidRDefault="008C55FB" w:rsidP="008C55FB">
      <w:pPr>
        <w:spacing w:before="120" w:after="120"/>
        <w:jc w:val="both"/>
        <w:rPr>
          <w:bCs/>
        </w:rPr>
      </w:pPr>
      <w:r w:rsidRPr="000B2972">
        <w:rPr>
          <w:bCs/>
        </w:rPr>
        <w:t>Podpora v rámci PRV</w:t>
      </w:r>
      <w:r>
        <w:rPr>
          <w:bCs/>
        </w:rPr>
        <w:t xml:space="preserve"> –</w:t>
      </w:r>
      <w:r w:rsidRPr="000B2972">
        <w:rPr>
          <w:bCs/>
        </w:rPr>
        <w:t xml:space="preserve"> podopatrenie 6.1 dopĺňa/nadväzuje na podporu v rámci </w:t>
      </w:r>
      <w:r w:rsidRPr="00445371">
        <w:rPr>
          <w:bCs/>
        </w:rPr>
        <w:t>„schémy pre mladých farmárov“</w:t>
      </w:r>
      <w:r w:rsidRPr="000B2972">
        <w:rPr>
          <w:bCs/>
        </w:rPr>
        <w:t xml:space="preserve"> I. piliera SPP v oblasti priamych platieb, ktorej cieľom je rovnako uľahčiť mladým poľnohospodárom zakladanie podnikov</w:t>
      </w:r>
      <w:r w:rsidR="00303585">
        <w:rPr>
          <w:bCs/>
        </w:rPr>
        <w:t>,</w:t>
      </w:r>
      <w:r w:rsidRPr="000B2972">
        <w:rPr>
          <w:bCs/>
        </w:rPr>
        <w:t xml:space="preserve"> a to zvýšenou mierou základného príjmu farmára prostredníctvom poskytnutia ročnej platby navyše k základnej platbe počas obdobia najviac 5 rokov, ktorá zmierňuje riziko problémov súvisiacich s podnikaním (v rámci podopatrenia 6.1 sa poskytuje podpora na začatie podnikateľskej činnosti)</w:t>
      </w:r>
      <w:r>
        <w:rPr>
          <w:bCs/>
        </w:rPr>
        <w:t>.</w:t>
      </w:r>
    </w:p>
    <w:p w:rsidR="008C55FB" w:rsidRPr="00F351B0" w:rsidRDefault="008C55FB" w:rsidP="008C55FB">
      <w:pPr>
        <w:spacing w:before="120" w:after="120"/>
        <w:jc w:val="both"/>
      </w:pPr>
      <w:r w:rsidRPr="00F351B0">
        <w:t>Pre účely informovania o</w:t>
      </w:r>
      <w:r>
        <w:t> </w:t>
      </w:r>
      <w:r w:rsidRPr="00F351B0">
        <w:rPr>
          <w:rFonts w:eastAsia="Calibri"/>
          <w:iCs/>
          <w:lang w:eastAsia="x-none"/>
        </w:rPr>
        <w:t>Schéme pre mladých farmárov v rámci I. piliera Spoločnej poľnohospodárskej politiky</w:t>
      </w:r>
      <w:r w:rsidRPr="00F351B0">
        <w:t xml:space="preserve"> sú informácie poskytnuté na webovej stránke</w:t>
      </w:r>
      <w:r>
        <w:t>:</w:t>
      </w:r>
      <w:r w:rsidRPr="00F351B0">
        <w:t xml:space="preserve"> </w:t>
      </w:r>
      <w:hyperlink r:id="rId74" w:history="1">
        <w:r w:rsidRPr="00F351B0">
          <w:rPr>
            <w:rStyle w:val="Hypertextovprepojenie"/>
          </w:rPr>
          <w:t>http://www.mpsr.sk/</w:t>
        </w:r>
      </w:hyperlink>
      <w:r w:rsidRPr="00F351B0">
        <w:t xml:space="preserve"> a </w:t>
      </w:r>
      <w:hyperlink r:id="rId75" w:history="1">
        <w:r w:rsidRPr="00F351B0">
          <w:rPr>
            <w:rStyle w:val="Hypertextovprepojenie"/>
          </w:rPr>
          <w:t>http://www.apa.sk</w:t>
        </w:r>
      </w:hyperlink>
      <w:r w:rsidRPr="00F351B0">
        <w:t>.</w:t>
      </w:r>
    </w:p>
    <w:p w:rsidR="008C55FB" w:rsidRPr="00F351B0" w:rsidRDefault="008C55FB" w:rsidP="008C55FB">
      <w:pPr>
        <w:spacing w:before="240"/>
        <w:jc w:val="both"/>
        <w:rPr>
          <w:rFonts w:eastAsia="Calibri"/>
          <w:b/>
          <w:u w:val="single"/>
        </w:rPr>
      </w:pPr>
      <w:r w:rsidRPr="00F351B0">
        <w:rPr>
          <w:rFonts w:eastAsia="Calibri"/>
          <w:b/>
        </w:rPr>
        <w:t xml:space="preserve">I. Pilier SPP – </w:t>
      </w:r>
      <w:r w:rsidRPr="00F351B0">
        <w:rPr>
          <w:rFonts w:eastAsia="Calibri"/>
        </w:rPr>
        <w:t>Podpora v rámci plošných poľnohospodárskych opatrení PRV ide nad rámec krížového plnenia (op</w:t>
      </w:r>
      <w:r w:rsidRPr="00BC0B55">
        <w:rPr>
          <w:rFonts w:eastAsia="Calibri"/>
        </w:rPr>
        <w:t>atrenia č. 10,</w:t>
      </w:r>
      <w:r>
        <w:rPr>
          <w:rFonts w:eastAsia="Calibri"/>
        </w:rPr>
        <w:t xml:space="preserve"> </w:t>
      </w:r>
      <w:r w:rsidRPr="00BC0B55">
        <w:rPr>
          <w:rFonts w:eastAsia="Calibri"/>
        </w:rPr>
        <w:t>11,</w:t>
      </w:r>
      <w:r>
        <w:rPr>
          <w:rFonts w:eastAsia="Calibri"/>
        </w:rPr>
        <w:t xml:space="preserve"> </w:t>
      </w:r>
      <w:r w:rsidRPr="00BC0B55">
        <w:rPr>
          <w:rFonts w:eastAsia="Calibri"/>
        </w:rPr>
        <w:t>13 a v</w:t>
      </w:r>
      <w:r>
        <w:rPr>
          <w:rFonts w:eastAsia="Calibri"/>
        </w:rPr>
        <w:t> </w:t>
      </w:r>
      <w:r w:rsidRPr="00BC0B55">
        <w:rPr>
          <w:rFonts w:eastAsia="Calibri"/>
        </w:rPr>
        <w:t>prípade</w:t>
      </w:r>
      <w:r>
        <w:rPr>
          <w:rFonts w:eastAsia="Calibri"/>
        </w:rPr>
        <w:t xml:space="preserve"> </w:t>
      </w:r>
      <w:r w:rsidRPr="00F351B0">
        <w:rPr>
          <w:rFonts w:eastAsia="Calibri"/>
        </w:rPr>
        <w:t>opatrenia č. 12 nad podmienky GAEC), poľnohospodárskych postupov prospešných pre klímu a</w:t>
      </w:r>
      <w:r>
        <w:rPr>
          <w:rFonts w:eastAsia="Calibri"/>
        </w:rPr>
        <w:t> </w:t>
      </w:r>
      <w:r w:rsidRPr="00F351B0">
        <w:rPr>
          <w:rFonts w:eastAsia="Calibri"/>
        </w:rPr>
        <w:t>životné prostredie (opatrenie č. 10, 11, 12), ako aj nad rámec minimálnych činností (opatrenie 10, 11, 12). Podpora sa poskytuje na poľnohospodársku pôdu registrovanú v</w:t>
      </w:r>
      <w:r>
        <w:rPr>
          <w:rFonts w:eastAsia="Calibri"/>
        </w:rPr>
        <w:t> </w:t>
      </w:r>
      <w:r w:rsidRPr="00F351B0">
        <w:rPr>
          <w:rFonts w:eastAsia="Calibri"/>
        </w:rPr>
        <w:t>LPIS</w:t>
      </w:r>
      <w:r>
        <w:rPr>
          <w:rFonts w:eastAsia="Calibri"/>
        </w:rPr>
        <w:t xml:space="preserve"> (Land parcel identification system)</w:t>
      </w:r>
      <w:r w:rsidRPr="00F351B0">
        <w:rPr>
          <w:rFonts w:eastAsia="Calibri"/>
        </w:rPr>
        <w:t>. Príjemcom podpory je aktívny poľnohospodár</w:t>
      </w:r>
      <w:r>
        <w:rPr>
          <w:rFonts w:eastAsia="Calibri"/>
        </w:rPr>
        <w:t>,</w:t>
      </w:r>
      <w:r w:rsidRPr="00F351B0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F351B0">
        <w:rPr>
          <w:rFonts w:eastAsia="Calibri"/>
        </w:rPr>
        <w:t xml:space="preserve">oplnkovosť </w:t>
      </w:r>
      <w:r>
        <w:rPr>
          <w:rFonts w:eastAsia="Calibri"/>
        </w:rPr>
        <w:t xml:space="preserve">je </w:t>
      </w:r>
      <w:r w:rsidRPr="00F351B0">
        <w:rPr>
          <w:rFonts w:eastAsia="Calibri"/>
        </w:rPr>
        <w:t>na úrovni činností a koherencia na úrovni žiadateľa.</w:t>
      </w:r>
    </w:p>
    <w:p w:rsidR="008C55FB" w:rsidRPr="00F351B0" w:rsidRDefault="008C55FB" w:rsidP="008C55FB">
      <w:pPr>
        <w:jc w:val="both"/>
        <w:rPr>
          <w:rFonts w:eastAsia="Calibri"/>
        </w:rPr>
      </w:pPr>
      <w:r w:rsidRPr="00F351B0">
        <w:rPr>
          <w:rFonts w:eastAsia="Calibri"/>
        </w:rPr>
        <w:t>Opatrenie č. 14 Dobré životné podmienky zvierat tvorí nadštandard nad bežnú prax, národnú legislatívu a ide nad rámec podmienok krížového plnenia. Príjemcom podpory je aktívny poľnohospodár. Doplnkovosť</w:t>
      </w:r>
      <w:r>
        <w:rPr>
          <w:rFonts w:eastAsia="Calibri"/>
        </w:rPr>
        <w:t xml:space="preserve"> je</w:t>
      </w:r>
      <w:r w:rsidRPr="00F351B0">
        <w:rPr>
          <w:rFonts w:eastAsia="Calibri"/>
        </w:rPr>
        <w:t xml:space="preserve"> na úrovni činností a koherencia na úrovni žiadateľa.</w:t>
      </w:r>
    </w:p>
    <w:p w:rsidR="008C55FB" w:rsidRDefault="008C55FB" w:rsidP="008C55FB">
      <w:pPr>
        <w:spacing w:before="120" w:after="120"/>
        <w:jc w:val="both"/>
      </w:pPr>
      <w:r w:rsidRPr="00F351B0">
        <w:t>Pre účely informovania o</w:t>
      </w:r>
      <w:r>
        <w:t> </w:t>
      </w:r>
      <w:r w:rsidRPr="00F351B0">
        <w:rPr>
          <w:rFonts w:eastAsia="Calibri"/>
        </w:rPr>
        <w:t>Podpore v rámci plošných poľnohospodárskych opatrení</w:t>
      </w:r>
      <w:r w:rsidRPr="00F351B0">
        <w:rPr>
          <w:rFonts w:eastAsia="Calibri"/>
          <w:iCs/>
          <w:lang w:eastAsia="x-none"/>
        </w:rPr>
        <w:t xml:space="preserve"> v rámci </w:t>
      </w:r>
      <w:r>
        <w:rPr>
          <w:rFonts w:eastAsia="Calibri"/>
          <w:iCs/>
          <w:lang w:eastAsia="x-none"/>
        </w:rPr>
        <w:br/>
      </w:r>
      <w:r w:rsidRPr="00F351B0">
        <w:rPr>
          <w:rFonts w:eastAsia="Calibri"/>
          <w:iCs/>
          <w:lang w:eastAsia="x-none"/>
        </w:rPr>
        <w:t>I. piliera Spoločnej poľnohospodárskej politiky</w:t>
      </w:r>
      <w:r w:rsidRPr="00F351B0">
        <w:t xml:space="preserve"> sú informácie poskytnuté na webovej stránke </w:t>
      </w:r>
      <w:hyperlink r:id="rId76" w:history="1">
        <w:r w:rsidRPr="00F351B0">
          <w:rPr>
            <w:rStyle w:val="Hypertextovprepojenie"/>
          </w:rPr>
          <w:t>http://www.mpsr.sk/</w:t>
        </w:r>
      </w:hyperlink>
      <w:r w:rsidRPr="00F351B0">
        <w:t xml:space="preserve"> a </w:t>
      </w:r>
      <w:hyperlink r:id="rId77" w:history="1">
        <w:r w:rsidRPr="00F351B0">
          <w:rPr>
            <w:rStyle w:val="Hypertextovprepojenie"/>
          </w:rPr>
          <w:t>http://www.apa.sk</w:t>
        </w:r>
      </w:hyperlink>
      <w:r w:rsidRPr="00F351B0">
        <w:t>.</w:t>
      </w:r>
    </w:p>
    <w:p w:rsidR="008C55FB" w:rsidRPr="000B2972" w:rsidRDefault="008C55FB" w:rsidP="008C55FB">
      <w:pPr>
        <w:spacing w:before="120" w:after="120"/>
        <w:jc w:val="both"/>
      </w:pPr>
      <w:r w:rsidRPr="000B2972">
        <w:rPr>
          <w:b/>
          <w:bCs/>
        </w:rPr>
        <w:t xml:space="preserve">I. Pilier SPP – </w:t>
      </w:r>
      <w:r w:rsidRPr="000B2972">
        <w:rPr>
          <w:b/>
        </w:rPr>
        <w:t xml:space="preserve">jednotná spoločná organizácia trhov </w:t>
      </w:r>
      <w:r w:rsidRPr="000B2972">
        <w:t>pre sektor ovocia a</w:t>
      </w:r>
      <w:r>
        <w:t> </w:t>
      </w:r>
      <w:r w:rsidRPr="000B2972">
        <w:t>zeleniny. Podpora v</w:t>
      </w:r>
      <w:r>
        <w:t> </w:t>
      </w:r>
      <w:r w:rsidRPr="000B2972">
        <w:t>SR je ovplyvnená nízkou organizovanosťou pestovateľov do organizácie výrobcov, preto doplnkovosť so sektorom ovocia a</w:t>
      </w:r>
      <w:r>
        <w:t> </w:t>
      </w:r>
      <w:r w:rsidRPr="000B2972">
        <w:t>zeleniny bude zabezpečená najmä prostredníctvom kontroly výdavkov a</w:t>
      </w:r>
      <w:r>
        <w:t> </w:t>
      </w:r>
      <w:r w:rsidRPr="000B2972">
        <w:t>investícií členov organizácie výrobcov v</w:t>
      </w:r>
      <w:r>
        <w:t> </w:t>
      </w:r>
      <w:r w:rsidRPr="000B2972">
        <w:t>rámci spoločnej organizácie trhov a</w:t>
      </w:r>
      <w:r>
        <w:t> </w:t>
      </w:r>
      <w:r w:rsidRPr="000B2972">
        <w:t>PRV SR</w:t>
      </w:r>
      <w:r w:rsidR="00303585">
        <w:t>, a to</w:t>
      </w:r>
      <w:r w:rsidRPr="000B2972">
        <w:t xml:space="preserve"> s</w:t>
      </w:r>
      <w:r>
        <w:t> </w:t>
      </w:r>
      <w:r w:rsidRPr="000B2972">
        <w:t>cieľom zamedzenia dvojitého financovania.</w:t>
      </w:r>
    </w:p>
    <w:p w:rsidR="008C55FB" w:rsidRPr="000B2972" w:rsidRDefault="008C55FB" w:rsidP="008C55FB">
      <w:pPr>
        <w:spacing w:before="120" w:after="120"/>
        <w:jc w:val="both"/>
      </w:pPr>
      <w:r w:rsidRPr="000B2972">
        <w:t>Pre účely informovania o podpore pre sektor ovocia a</w:t>
      </w:r>
      <w:r>
        <w:t> </w:t>
      </w:r>
      <w:r w:rsidRPr="000B2972">
        <w:t xml:space="preserve">zeleniny sú informácie poskytnuté na webovej stránke </w:t>
      </w:r>
      <w:hyperlink r:id="rId78" w:history="1">
        <w:r w:rsidRPr="000B2972">
          <w:rPr>
            <w:rStyle w:val="Hypertextovprepojenie"/>
          </w:rPr>
          <w:t>http://www.mpsr.sk/</w:t>
        </w:r>
      </w:hyperlink>
      <w:r w:rsidRPr="000B2972">
        <w:t xml:space="preserve"> a </w:t>
      </w:r>
      <w:hyperlink r:id="rId79" w:history="1">
        <w:r w:rsidRPr="000B2972">
          <w:rPr>
            <w:rStyle w:val="Hypertextovprepojenie"/>
          </w:rPr>
          <w:t>http://www.apa.sk</w:t>
        </w:r>
      </w:hyperlink>
      <w:r w:rsidRPr="000B2972">
        <w:t>.</w:t>
      </w:r>
    </w:p>
    <w:p w:rsidR="008C55FB" w:rsidRPr="00FB7330" w:rsidRDefault="00E55045" w:rsidP="00E55045">
      <w:pPr>
        <w:pStyle w:val="MPCKO2"/>
      </w:pPr>
      <w:bookmarkStart w:id="186" w:name="_Toc412399835"/>
      <w:bookmarkStart w:id="187" w:name="_Toc441822844"/>
      <w:r>
        <w:t xml:space="preserve">3.9 </w:t>
      </w:r>
      <w:r w:rsidR="008C55FB" w:rsidRPr="00FB7330">
        <w:t>Operačný program Rybné hospodárstvo</w:t>
      </w:r>
      <w:bookmarkEnd w:id="186"/>
      <w:bookmarkEnd w:id="187"/>
    </w:p>
    <w:p w:rsidR="008C55FB" w:rsidRPr="006803B9" w:rsidRDefault="008C55FB" w:rsidP="008C55FB">
      <w:r>
        <w:t>Nerelevantné.</w:t>
      </w:r>
      <w:bookmarkStart w:id="188" w:name="_Toc407372469"/>
      <w:bookmarkStart w:id="189" w:name="_Toc407541255"/>
      <w:bookmarkStart w:id="190" w:name="_Toc407541631"/>
      <w:bookmarkStart w:id="191" w:name="_Toc407542743"/>
      <w:bookmarkEnd w:id="188"/>
      <w:bookmarkEnd w:id="189"/>
      <w:bookmarkEnd w:id="190"/>
      <w:bookmarkEnd w:id="191"/>
    </w:p>
    <w:p w:rsidR="00DB1AD9" w:rsidRPr="00FA1A61" w:rsidRDefault="00DB1AD9" w:rsidP="00FA1A61"/>
    <w:sectPr w:rsidR="00DB1AD9" w:rsidRPr="00FA1A61" w:rsidSect="00AA3053">
      <w:headerReference w:type="default" r:id="rId80"/>
      <w:footerReference w:type="default" r:id="rId81"/>
      <w:pgSz w:w="11906" w:h="16838"/>
      <w:pgMar w:top="1417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43" w:rsidRDefault="009E7043" w:rsidP="00B948E0">
      <w:r>
        <w:separator/>
      </w:r>
    </w:p>
  </w:endnote>
  <w:endnote w:type="continuationSeparator" w:id="0">
    <w:p w:rsidR="009E7043" w:rsidRDefault="009E7043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53" w:rsidRPr="00CF60E2" w:rsidRDefault="00AA3053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239F7A" wp14:editId="71A9C670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KVDQIAAAYEAAAOAAAAZHJzL2Uyb0RvYy54bWysU8uO0zAU3SPxD5b3NOmTEjUdianKBsFo&#10;ZoD1rWMnRn7Jdpv2c/gWfoxrJ1SF2SGysO7LJ/ece725O2tFTtwHaU1Np5OSEm6YbaRpa/rlef9m&#10;TUmIYBpQ1vCaXnigd9vXrza9q/jMdlY13BMEMaHqXU27GF1VFIF1XEOYWMcNJoX1GiK6vi0aDz2i&#10;a1XMynJV9NY3zlvGQ8DobkjSbcYXgrP4WYjAI1E1xd5iPn0+D+ksthuoWg+uk2xsA/6hCw3S4E+v&#10;UDuIQI5evoDSknkbrIgTZnVhhZCMZw7IZlr+xeapA8czFxQnuKtM4f/Bsk+nB09kU9MFJQY0jujR&#10;nszPHyQ4+91IBmSRROpdqLD23jz40QvuwSfGZ+E1EUq6rzj/rAGyIucs8eUqMT9HwjC4fLuarWZL&#10;Shjm3i3RQrhiQElozof4gVtNklFTJU0SACo4fQxxKP1dksLG7qVSGIdKGdLXdL6eljhnBrhLQkFE&#10;UztkF0xLCagWl5RFnyGDVbJJ19Pt4NvDvfLkBLgoi/16+n43dvZHWfr3DkI31OXUWKZMguF55bDV&#10;5Nhj5P6pa3pyUEf/CEnkEj9KGpnIzeajg/u4zBlMeRu/ydjl0Sf1XjSXEBAjxUG5DoZW5ssUHAQa&#10;uWRdrz1k76a9Ik10mGGyDra55NHmOC5brh8fRtrmWx/t2+e7/QUAAP//AwBQSwMEFAAGAAgAAAAh&#10;AEN/LMLcAAAABwEAAA8AAABkcnMvZG93bnJldi54bWxMj0FPwzAMhe9I/IfISNy2lE4UVppOCGkS&#10;lx02kOCYJaapaJwqybZuvx5zgpvt9/T8vWY1+UEcMaY+kIK7eQECyQTbU6fg/W09ewSRsiarh0Co&#10;4IwJVu31VaNrG060xeMud4JDKNVagct5rKVMxqHXaR5GJNa+QvQ68xo7aaM+cbgfZFkUlfS6J/7g&#10;9IgvDs337uAVrLfj8tWYzaerytiHj0t3KZlH3d5Mz08gMk75zwy/+IwOLTPtw4FsEoOC2QMbFZQL&#10;LsDysqh42PPhfgGybeR//vYHAAD//wMAUEsBAi0AFAAGAAgAAAAhALaDOJL+AAAA4QEAABMAAAAA&#10;AAAAAAAAAAAAAAAAAFtDb250ZW50X1R5cGVzXS54bWxQSwECLQAUAAYACAAAACEAOP0h/9YAAACU&#10;AQAACwAAAAAAAAAAAAAAAAAvAQAAX3JlbHMvLnJlbHNQSwECLQAUAAYACAAAACEAgHJClQ0CAAAG&#10;BAAADgAAAAAAAAAAAAAAAAAuAgAAZHJzL2Uyb0RvYy54bWxQSwECLQAUAAYACAAAACEAQ38swtwA&#10;AAAHAQAADwAAAAAAAAAAAAAAAABnBAAAZHJzL2Rvd25yZXYueG1sUEsFBgAAAAAEAAQA8wAAAHAF&#10;AAAAAA==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</w:t>
    </w:r>
  </w:p>
  <w:p w:rsidR="00AA3053" w:rsidRPr="00CF60E2" w:rsidRDefault="00AA3053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62336" behindDoc="1" locked="0" layoutInCell="1" allowOverlap="1" wp14:anchorId="192E9C98" wp14:editId="2C3A3648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8F4F2E">
          <w:rPr>
            <w:noProof/>
          </w:rPr>
          <w:t>1</w:t>
        </w:r>
        <w:r w:rsidRPr="00CF60E2">
          <w:fldChar w:fldCharType="end"/>
        </w:r>
      </w:sdtContent>
    </w:sdt>
  </w:p>
  <w:p w:rsidR="00AA3053" w:rsidRDefault="00AA30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43" w:rsidRDefault="009E7043" w:rsidP="00B948E0">
      <w:r>
        <w:separator/>
      </w:r>
    </w:p>
  </w:footnote>
  <w:footnote w:type="continuationSeparator" w:id="0">
    <w:p w:rsidR="009E7043" w:rsidRDefault="009E7043" w:rsidP="00B948E0">
      <w:r>
        <w:continuationSeparator/>
      </w:r>
    </w:p>
  </w:footnote>
  <w:footnote w:id="1">
    <w:p w:rsidR="00AA3053" w:rsidRPr="00FB7330" w:rsidRDefault="00AA3053" w:rsidP="008C55FB">
      <w:pPr>
        <w:pStyle w:val="Textpoznmkypodiarou"/>
        <w:ind w:left="170" w:hanging="170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FB7330">
        <w:rPr>
          <w:sz w:val="18"/>
          <w:szCs w:val="18"/>
        </w:rPr>
        <w:t>Inštitucionálny systém koordinácie medzi OP EVS a OP II je definovaný v dokumente „Systém vzájomnej koordinácie medzi OP II a OP EVS“</w:t>
      </w:r>
    </w:p>
  </w:footnote>
  <w:footnote w:id="2">
    <w:p w:rsidR="00AA3053" w:rsidRPr="00FB7330" w:rsidRDefault="00AA3053" w:rsidP="008C55FB">
      <w:pPr>
        <w:pStyle w:val="Textpoznmkypodiarou"/>
        <w:ind w:left="170" w:hanging="170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FB7330">
        <w:rPr>
          <w:sz w:val="18"/>
          <w:szCs w:val="18"/>
        </w:rPr>
        <w:t>Inštitucionálny systém koordinácie medzi OP EVS a OP II je definovaný v dokumente „Systém vzájomnej koordinácie medzi OP II a OP EVS</w:t>
      </w:r>
    </w:p>
  </w:footnote>
  <w:footnote w:id="3">
    <w:p w:rsidR="00AA3053" w:rsidRPr="00E71BB5" w:rsidRDefault="00AA3053" w:rsidP="008C55FB">
      <w:pPr>
        <w:pStyle w:val="Textpoznmkypodiarou"/>
        <w:ind w:left="170" w:hanging="170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Nariadenie Európskeho parlamentu a Rady (EÚ) č. 1290/2013 z 11. decembra 2013, ktorým sa zriaďuje program Horizont 2020 – rámcový program pre výskum a inováciu (2014 – 2020), ktorým sa zrušuje rozhodnutie č. 1982/2006/ES</w:t>
      </w:r>
    </w:p>
  </w:footnote>
  <w:footnote w:id="4">
    <w:p w:rsidR="00AA3053" w:rsidRPr="00E6712D" w:rsidRDefault="00AA3053" w:rsidP="008C55FB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Tri právne subjekty sa musia spojiť na základe dohody o konzorciu. Každá z nich musí mať sídlo v inom členskom štáte, alebo v pridruženej krajine. Všetky tri právne subjekty musia byť vzájomne nezávislé</w:t>
      </w:r>
    </w:p>
  </w:footnote>
  <w:footnote w:id="5">
    <w:p w:rsidR="00AA3053" w:rsidRPr="00E71BB5" w:rsidRDefault="00AA3053" w:rsidP="008C55FB">
      <w:pPr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rStyle w:val="Odkaznapoznmkupodiarou"/>
          <w:sz w:val="18"/>
          <w:szCs w:val="18"/>
        </w:rPr>
        <w:t xml:space="preserve"> </w:t>
      </w:r>
      <w:r w:rsidRPr="00E71BB5">
        <w:rPr>
          <w:rStyle w:val="Odkaznapoznmkupodiarou"/>
          <w:sz w:val="18"/>
          <w:szCs w:val="18"/>
          <w:vertAlign w:val="baseline"/>
        </w:rPr>
        <w:t>N</w:t>
      </w:r>
      <w:r w:rsidRPr="00E6712D">
        <w:rPr>
          <w:sz w:val="18"/>
          <w:szCs w:val="18"/>
        </w:rPr>
        <w:t xml:space="preserve">ariadenie Európskeho parlamentu a Rady (EÚ) č. 1292/2013 z 11. decembra 2013, ktorým sa mení nariadenie (ES) </w:t>
      </w:r>
      <w:r w:rsidRPr="00E6712D">
        <w:rPr>
          <w:sz w:val="18"/>
          <w:szCs w:val="18"/>
        </w:rPr>
        <w:br/>
        <w:t>č. 294/2008, ktorým sa zriaďuje Európsky inovačný a technologický inštitút</w:t>
      </w:r>
    </w:p>
  </w:footnote>
  <w:footnote w:id="6">
    <w:p w:rsidR="00AA3053" w:rsidRPr="00E6712D" w:rsidRDefault="00AA3053" w:rsidP="008C55FB">
      <w:pPr>
        <w:pStyle w:val="Textpoznmkypodiarou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Príručka na registráciu príjemcu, validáciu a kontrolu finančnej životaschopnosti, zo dňa 11. apríla 2014</w:t>
      </w:r>
    </w:p>
  </w:footnote>
  <w:footnote w:id="7">
    <w:p w:rsidR="00AA3053" w:rsidRPr="00E6712D" w:rsidRDefault="00AA3053" w:rsidP="008C55FB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 xml:space="preserve">Nariadenie Európskeho parlamentu a Rady (EÚ) č. 1288/2013 z 11. decembra 2013, ktorým sa zriaďuje „Erasmus“: Program Únie pre vzdelávanie, odbornú prípravu, mládež a šport, a ktorým sa zrušujú rozhodnutia č. 1719/2006/ES, </w:t>
      </w:r>
      <w:r w:rsidRPr="00E6712D">
        <w:rPr>
          <w:sz w:val="18"/>
          <w:szCs w:val="18"/>
        </w:rPr>
        <w:br/>
        <w:t>č. 1720/2006/ES a č. 1298/2008/ES</w:t>
      </w:r>
    </w:p>
  </w:footnote>
  <w:footnote w:id="8">
    <w:p w:rsidR="00AA3053" w:rsidRPr="00E71BB5" w:rsidRDefault="00AA3053" w:rsidP="008C55FB">
      <w:pPr>
        <w:pStyle w:val="Textpoznmkypodiarou"/>
        <w:rPr>
          <w:sz w:val="18"/>
          <w:szCs w:val="18"/>
        </w:rPr>
      </w:pPr>
      <w:r w:rsidRPr="00E6712D">
        <w:rPr>
          <w:rStyle w:val="Odkaznapoznmkupodiarou"/>
          <w:sz w:val="18"/>
          <w:szCs w:val="18"/>
        </w:rPr>
        <w:footnoteRef/>
      </w:r>
      <w:r w:rsidRPr="00E6712D">
        <w:rPr>
          <w:sz w:val="18"/>
          <w:szCs w:val="18"/>
        </w:rPr>
        <w:t xml:space="preserve"> </w:t>
      </w:r>
      <w:hyperlink r:id="rId1" w:history="1">
        <w:r w:rsidRPr="00E6712D">
          <w:rPr>
            <w:rStyle w:val="Hypertextovprepojenie"/>
            <w:sz w:val="18"/>
            <w:szCs w:val="18"/>
          </w:rPr>
          <w:t>http://ec.europa.eu/contracts_grants/grants_en.htm</w:t>
        </w:r>
      </w:hyperlink>
    </w:p>
  </w:footnote>
  <w:footnote w:id="9">
    <w:p w:rsidR="00AA3053" w:rsidRPr="00E6712D" w:rsidRDefault="00AA3053" w:rsidP="008C55FB">
      <w:pPr>
        <w:pStyle w:val="Textpoznmkypodiarou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hyperlink r:id="rId2" w:history="1">
        <w:r w:rsidRPr="00E6712D">
          <w:rPr>
            <w:rStyle w:val="Hypertextovprepojenie"/>
            <w:sz w:val="18"/>
            <w:szCs w:val="18"/>
          </w:rPr>
          <w:t>http://ec.europa.eu/regional_policy/manage/authority/authorities.cfm?lan=EN&amp;pay=sk</w:t>
        </w:r>
      </w:hyperlink>
    </w:p>
  </w:footnote>
  <w:footnote w:id="10">
    <w:p w:rsidR="00AA3053" w:rsidRPr="00E71BB5" w:rsidRDefault="00AA3053" w:rsidP="008C55FB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 xml:space="preserve">Nariadenie Európskeho parlamentu a Rady (EÚ) č. 1287/2013 z 11. decembra 2013, ktorým sa zriaďuje program pre konkurencieschopnosť podnikov a malé a stredné podniky (COSME) (2014 – 2020) a ktorým sa zrušuje rozhodnutie </w:t>
      </w:r>
      <w:r w:rsidRPr="00E6712D">
        <w:rPr>
          <w:sz w:val="18"/>
          <w:szCs w:val="18"/>
        </w:rPr>
        <w:br/>
        <w:t>č. 1639/2006/ES</w:t>
      </w:r>
    </w:p>
  </w:footnote>
  <w:footnote w:id="11">
    <w:p w:rsidR="00AA3053" w:rsidRPr="00E6712D" w:rsidRDefault="00AA3053" w:rsidP="008C55FB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Nariadenie Európskeho parlamentu a Rady (EÚ) č. 1295/2013 z 11. decembra 2013, ktorým sa ustanovuje program Kreatívna Európa (2014 – 2020) a zrušujú rozhodnutia č. 1718/2006/ES, č. 1855/2006/ES a č. 1041/2009/ES</w:t>
      </w:r>
    </w:p>
  </w:footnote>
  <w:footnote w:id="12">
    <w:p w:rsidR="00AA3053" w:rsidRPr="000D166E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0D166E">
        <w:rPr>
          <w:sz w:val="18"/>
          <w:szCs w:val="18"/>
        </w:rPr>
        <w:t>Nariadenie Európskeho parlamentu a Rady (EÚ) č. 1293/2013 z 11. decembra o zriadení programu pre životné prostredie a ochranu klímy (LIFE) a o zrušení nariadenia (ES) č. 614/2007</w:t>
      </w:r>
    </w:p>
  </w:footnote>
  <w:footnote w:id="13">
    <w:p w:rsidR="00AA3053" w:rsidRDefault="00AA3053" w:rsidP="008C55FB">
      <w:pPr>
        <w:pStyle w:val="Textpoznmkypodiarou"/>
        <w:ind w:left="170" w:hanging="170"/>
        <w:jc w:val="both"/>
      </w:pPr>
      <w:r>
        <w:rPr>
          <w:rStyle w:val="Odkaznapoznmkupodiarou"/>
        </w:rPr>
        <w:footnoteRef/>
      </w:r>
      <w:r>
        <w:t xml:space="preserve"> </w:t>
      </w:r>
      <w:r w:rsidRPr="000D166E">
        <w:rPr>
          <w:sz w:val="18"/>
          <w:szCs w:val="18"/>
        </w:rPr>
        <w:t xml:space="preserve">Rozhodnutie Európskeho parlamentu a Rady </w:t>
      </w:r>
      <w:r>
        <w:rPr>
          <w:sz w:val="18"/>
          <w:szCs w:val="18"/>
        </w:rPr>
        <w:t xml:space="preserve">(EÚ) </w:t>
      </w:r>
      <w:r w:rsidRPr="000D166E">
        <w:rPr>
          <w:sz w:val="18"/>
          <w:szCs w:val="18"/>
        </w:rPr>
        <w:t>č. 1386/2013 z 20. novembra 2013 o všeobecnom environmentálnom akčnom programe Únie do roku 2020 „Dobrý život v rámci možností našej planéty“</w:t>
      </w:r>
    </w:p>
  </w:footnote>
  <w:footnote w:id="14">
    <w:p w:rsidR="00AA3053" w:rsidRPr="00E71BB5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Nariadenie Európskeho parlamentu a Rady (EÚ) č. 1316/2013 z 11. decembra 2013 o zriadení Nástroja na prepájanie Európy, ktorým sa mení nariadenie (EÚ) č. 913/2010 a zrušujú sa nariadenia (ES) č. 680/2007 a (ES) č. 67/2010</w:t>
      </w:r>
    </w:p>
  </w:footnote>
  <w:footnote w:id="15">
    <w:p w:rsidR="00AA3053" w:rsidRPr="00E6712D" w:rsidRDefault="00AA3053" w:rsidP="008C55FB">
      <w:pPr>
        <w:pStyle w:val="Textpoznmkypodiarou"/>
        <w:ind w:left="198" w:hanging="198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Nariadenie Európskeho parlamentu a Rady (EÚ) č. 282/2014 z 11. marca 2014 o ustanovení Tretieho akčného program pre Úniu v oblasti zdravia (2014 – 2020), ktorým sa zrušuje rozhodnutie č. 1350/2007/ES</w:t>
      </w:r>
    </w:p>
  </w:footnote>
  <w:footnote w:id="16">
    <w:p w:rsidR="00AA3053" w:rsidRDefault="00AA3053" w:rsidP="008C55FB">
      <w:pPr>
        <w:pStyle w:val="Textpoznmkypodiarou"/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hyperlink r:id="rId3" w:history="1">
        <w:r w:rsidRPr="00E71BB5">
          <w:rPr>
            <w:rStyle w:val="Hypertextovprepojenie"/>
            <w:sz w:val="18"/>
            <w:szCs w:val="18"/>
          </w:rPr>
          <w:t>http://ec.europa.eu/health/strategy/policy/index_sk.htm</w:t>
        </w:r>
      </w:hyperlink>
    </w:p>
  </w:footnote>
  <w:footnote w:id="17">
    <w:p w:rsidR="00AA3053" w:rsidRPr="00E6712D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 w:rsidRPr="00E71BB5">
        <w:rPr>
          <w:rStyle w:val="Odkaznapoznmkupodiarou"/>
          <w:rFonts w:ascii="Arial" w:hAnsi="Arial" w:cs="Arial"/>
          <w:sz w:val="18"/>
          <w:szCs w:val="18"/>
        </w:rPr>
        <w:footnoteRef/>
      </w:r>
      <w:r w:rsidRPr="00E71BB5">
        <w:rPr>
          <w:rFonts w:ascii="Arial" w:hAnsi="Arial" w:cs="Arial"/>
          <w:sz w:val="18"/>
          <w:szCs w:val="18"/>
        </w:rPr>
        <w:t xml:space="preserve"> </w:t>
      </w:r>
      <w:r w:rsidRPr="00E6712D">
        <w:rPr>
          <w:sz w:val="18"/>
          <w:szCs w:val="18"/>
        </w:rPr>
        <w:t>Nariadenie Európskeho parlamentu a Rady (EÚ) č. 1382/2013 zo 17. decembra 2013, ktorým sa stanovuje program Spravodlivosť na obdobie rokov 2014 – 2020</w:t>
      </w:r>
    </w:p>
  </w:footnote>
  <w:footnote w:id="18">
    <w:p w:rsidR="00AA3053" w:rsidRPr="00E6712D" w:rsidRDefault="00AA3053" w:rsidP="008C55FB">
      <w:pPr>
        <w:pStyle w:val="Textpoznmkypodiarou"/>
        <w:ind w:left="198" w:hanging="198"/>
        <w:jc w:val="both"/>
        <w:rPr>
          <w:sz w:val="18"/>
          <w:szCs w:val="18"/>
        </w:rPr>
      </w:pPr>
      <w:r w:rsidRPr="00E6712D">
        <w:rPr>
          <w:rStyle w:val="Odkaznapoznmkupodiarou"/>
          <w:sz w:val="18"/>
          <w:szCs w:val="18"/>
        </w:rPr>
        <w:footnoteRef/>
      </w:r>
      <w:r w:rsidRPr="00E6712D">
        <w:rPr>
          <w:sz w:val="18"/>
          <w:szCs w:val="18"/>
        </w:rPr>
        <w:t xml:space="preserve"> Nariadenie Európskeho parlamentu a Rady (EÚ) č. 250/2014 z 26. februára 2014, ktorým sa stanovuje program na podporu činností v oblasti ochrany finančných záujmov Európskej únie (program Hercule III) a ktorým sa zrušuje rozhodnutie </w:t>
      </w:r>
      <w:r>
        <w:rPr>
          <w:sz w:val="18"/>
          <w:szCs w:val="18"/>
        </w:rPr>
        <w:br/>
      </w:r>
      <w:r w:rsidRPr="00E6712D">
        <w:rPr>
          <w:sz w:val="18"/>
          <w:szCs w:val="18"/>
        </w:rPr>
        <w:t>č. 804/2004/ES</w:t>
      </w:r>
    </w:p>
  </w:footnote>
  <w:footnote w:id="19">
    <w:p w:rsidR="00AA3053" w:rsidRPr="00E6712D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Nariadenie Európskeho parlamentu a Rady (EÚ) č. 513/2014 zo 16. apríla 2014, ktorým sa ako súčasť Fondu pre vnútornú bezpečnosť zriaďuje nástroj pre finančnú podporu v oblasti policajnej spolupráce, predchádzania trestnej činnosti, boja proti trestnej činnosti a krízového riadenia a ktorým sa zrušuje rozhodnutie Rady 2007/125/SVV</w:t>
      </w:r>
    </w:p>
  </w:footnote>
  <w:footnote w:id="20">
    <w:p w:rsidR="00AA3053" w:rsidRDefault="00AA3053" w:rsidP="008C55FB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 xml:space="preserve"> </w:t>
      </w:r>
      <w:r w:rsidRPr="00FB7330">
        <w:rPr>
          <w:sz w:val="18"/>
          <w:szCs w:val="18"/>
        </w:rPr>
        <w:t>Nariadenie Európskeho parlamentu a Rady (EÚ) č. 516/2014 zo 16. apríla 2014, ktorým sa stanovujú všeobecné ustanovenia o Fonde pre azyl, migráciu a integráciu a o nástroji pre finančnú podporu v oblasti policajnej spolupráce, predchádzania trestnej činnosti, boja proti trestnej činnosti a krízového riadenia</w:t>
      </w:r>
    </w:p>
  </w:footnote>
  <w:footnote w:id="21">
    <w:p w:rsidR="00AA3053" w:rsidRPr="00E6712D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Nariadenie Európskeho parlamentu a Rady (EÚ) č. 331/2014 z 11. marca 2014 o vytvorení výmenného, pomocného a školiaceho programu na ochranu eura proti falšovaniu (program „Pericles 2020“) a o zrušení rozhodnutí Rady 2001/923/ES, 2001/924/ES, 2006/75/ES, 2006/849/ES a 2006/850/ES</w:t>
      </w:r>
    </w:p>
  </w:footnote>
  <w:footnote w:id="22">
    <w:p w:rsidR="00AA3053" w:rsidRPr="00E6712D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 w:rsidRPr="00E6712D">
        <w:rPr>
          <w:sz w:val="18"/>
          <w:szCs w:val="18"/>
        </w:rPr>
        <w:t>Nariadenie Rady (EÚ) č. 390/2014 zo 14. apríla 2014, ktorým sa ustanovuje program „Európa pre občanov“ na obdobie 2014 – 2020</w:t>
      </w:r>
    </w:p>
  </w:footnote>
  <w:footnote w:id="23">
    <w:p w:rsidR="00AA3053" w:rsidRPr="00F351B0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 w:rsidRPr="00F351B0">
        <w:rPr>
          <w:rStyle w:val="Odkaznapoznmkupodiarou"/>
          <w:sz w:val="18"/>
          <w:szCs w:val="18"/>
        </w:rPr>
        <w:footnoteRef/>
      </w:r>
      <w:r w:rsidRPr="00F351B0">
        <w:rPr>
          <w:sz w:val="18"/>
          <w:szCs w:val="18"/>
        </w:rPr>
        <w:t xml:space="preserve"> Nariadenie Európskeho parlamentu a Rady (EÚ) č. 223/2014 z 11. marca 2014 o</w:t>
      </w:r>
      <w:r>
        <w:rPr>
          <w:sz w:val="18"/>
          <w:szCs w:val="18"/>
        </w:rPr>
        <w:t> </w:t>
      </w:r>
      <w:r w:rsidRPr="00F351B0">
        <w:rPr>
          <w:sz w:val="18"/>
          <w:szCs w:val="18"/>
        </w:rPr>
        <w:t>Fonde</w:t>
      </w:r>
      <w:r>
        <w:rPr>
          <w:sz w:val="18"/>
          <w:szCs w:val="18"/>
        </w:rPr>
        <w:t xml:space="preserve"> európskej pomoci pre najodkázanejšie osoby</w:t>
      </w:r>
    </w:p>
  </w:footnote>
  <w:footnote w:id="24">
    <w:p w:rsidR="00AA3053" w:rsidRPr="00F351B0" w:rsidRDefault="00AA3053" w:rsidP="008C55FB">
      <w:pPr>
        <w:pStyle w:val="Textpoznmkypodiarou"/>
        <w:ind w:left="227" w:hanging="227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Nariadenie Európskeho parlamentu a Rady (EÚ) č. 516/2014 zo 16. apríla 2014, ktorým sa stanovujú všeobecné ustanovenia o Fonde pre azyl, migráciu a integráciu a o nástroji pre finančnú podporu v oblasti policajnej spolupráce, predchádzania trestnej činnosti, boja proti trestnej činnosti a krízového riadenia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53" w:rsidRDefault="00AA3053" w:rsidP="00E66F19">
    <w:pPr>
      <w:tabs>
        <w:tab w:val="center" w:pos="4536"/>
        <w:tab w:val="right" w:pos="9072"/>
      </w:tabs>
      <w:jc w:val="both"/>
    </w:pPr>
    <w:r w:rsidRPr="00DB1AD9">
      <w:t xml:space="preserve">Príloha č. </w:t>
    </w:r>
    <w:r>
      <w:t>1</w:t>
    </w:r>
    <w:r w:rsidRPr="00DB1AD9">
      <w:t xml:space="preserve"> k MP CKO č. 11 – </w:t>
    </w:r>
    <w:r w:rsidRPr="00E66F19">
      <w:t>Identifikované synergie a komplementarity na programovej úrovni</w:t>
    </w:r>
  </w:p>
  <w:p w:rsidR="00AA3053" w:rsidRPr="00CF60E2" w:rsidRDefault="00AA3053" w:rsidP="00CF60E2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4377B" wp14:editId="337123E7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inDwIAAAYEAAAOAAAAZHJzL2Uyb0RvYy54bWysU8uO0zAU3SPxD5b3NGk7LSVqOhJTlQ2C&#10;amaA9a1jJ0Z+yXab9nP4Fn6MaydUhdkhsrB8Hzk559yb9f1ZK3LiPkhrajqdlJRww2wjTVvTL8+7&#10;NytKQgTTgLKG1/TCA73fvH617l3FZ7azquGeIIgJVe9q2sXoqqIIrOMawsQ6brAorNcQMfRt0Xjo&#10;EV2rYlaWy6K3vnHeMh4CZrdDkW4yvhCcxc9CBB6Jqilyi/n0+Tyks9isoWo9uE6ykQb8AwsN0uBH&#10;r1BbiECOXr6A0pJ5G6yIE2Z1YYWQjGcNqGZa/qXmqQPHsxY0J7irTeH/wbJPp70nsqnpnBIDGkf0&#10;aE/m5w8SnP1uJAMyTyb1LlTY+2D2foyC2/uk+Cy8JkJJ9xXnnz1AVeScLb5cLebnSBgmF2+Xs+Vs&#10;QQnD2rsF3hCuGFASmvMhfuBWk3SpqZImGQAVnD6GOLT+bklpY3dSKcxDpQzpUcVqWuKcGeAuCQUR&#10;r9qhumBaSkC1uKQs+gwZrJJNej29HXx7eFCenAAX5W63mr7fjsz+aEvf3kLohr5cGtuUSTA8rxxS&#10;TYE9Ru6fuqYnB3X0j4A07kp8KGlkEjebjwHu4yJXsORt/CZjl0ef3HtBLiEgRsqDch0MVOaLlBwM&#10;GrVkX68ccnRDr0gTHWaYbgfbXPJocx6XLfePP0ba5tsY77e/7+YXAAAA//8DAFBLAwQUAAYACAAA&#10;ACEAU6BOR90AAAAHAQAADwAAAGRycy9kb3ducmV2LnhtbEyPwU7DMBBE70j8g7VI3FqnRgptiFMh&#10;pEpcemhBgqNrL3FEvI5itw39+i4nOM7OaOZtvZ5CL044pi6ShsW8AIFko+uo1fD+tpktQaRsyJk+&#10;Emr4wQTr5vamNpWLZ9rhaZ9bwSWUKqPB5zxUUibrMZg0jwMSe19xDCazHFvpRnPm8tBLVRSlDKYj&#10;XvBmwBeP9nt/DBo2u2H1au3205dq7OLHpb0o5tH3d9PzE4iMU/4Lwy8+o0PDTId4JJdEr2H2yEEN&#10;avEAgu1VUfInBz6oJcimlv/5mysAAAD//wMAUEsBAi0AFAAGAAgAAAAhALaDOJL+AAAA4QEAABMA&#10;AAAAAAAAAAAAAAAAAAAAAFtDb250ZW50X1R5cGVzXS54bWxQSwECLQAUAAYACAAAACEAOP0h/9YA&#10;AACUAQAACwAAAAAAAAAAAAAAAAAvAQAAX3JlbHMvLnJlbHNQSwECLQAUAAYACAAAACEAYMS4pw8C&#10;AAAGBAAADgAAAAAAAAAAAAAAAAAuAgAAZHJzL2Uyb0RvYy54bWxQSwECLQAUAAYACAAAACEAU6BO&#10;R90AAAAHAQAADwAAAAAAAAAAAAAAAABpBAAAZHJzL2Rvd25yZXYueG1sUEsFBgAAAAAEAAQA8wAA&#10;AHMFAAAAAA==&#10;" strokecolor="#4f81bd" strokeweight="3pt">
              <v:shadow on="t" color="black" opacity="22937f" origin=",.5" offset="0,.63889mm"/>
            </v:line>
          </w:pict>
        </mc:Fallback>
      </mc:AlternateContent>
    </w:r>
  </w:p>
  <w:p w:rsidR="00AA3053" w:rsidRPr="00CF60E2" w:rsidRDefault="00AA3053" w:rsidP="00CF60E2">
    <w:pPr>
      <w:tabs>
        <w:tab w:val="center" w:pos="4536"/>
        <w:tab w:val="right" w:pos="9072"/>
      </w:tabs>
      <w:jc w:val="right"/>
    </w:pPr>
  </w:p>
  <w:p w:rsidR="00AA3053" w:rsidRDefault="00AA30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55C"/>
    <w:multiLevelType w:val="hybridMultilevel"/>
    <w:tmpl w:val="B37045A8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45976D8"/>
    <w:multiLevelType w:val="hybridMultilevel"/>
    <w:tmpl w:val="ACC817DC"/>
    <w:lvl w:ilvl="0" w:tplc="B6DA396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76A6B"/>
    <w:multiLevelType w:val="hybridMultilevel"/>
    <w:tmpl w:val="BF40B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6B3"/>
    <w:multiLevelType w:val="hybridMultilevel"/>
    <w:tmpl w:val="529220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4399A"/>
    <w:multiLevelType w:val="hybridMultilevel"/>
    <w:tmpl w:val="D1507324"/>
    <w:lvl w:ilvl="0" w:tplc="AAFC1614">
      <w:start w:val="1"/>
      <w:numFmt w:val="decimal"/>
      <w:lvlText w:val="Tabuľka %1"/>
      <w:lvlJc w:val="left"/>
      <w:pPr>
        <w:ind w:left="720" w:hanging="360"/>
      </w:pPr>
      <w:rPr>
        <w:rFonts w:hint="default"/>
        <w:b/>
        <w:i w:val="0"/>
        <w:color w:val="365F91" w:themeColor="accent1" w:themeShade="BF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233"/>
    <w:multiLevelType w:val="hybridMultilevel"/>
    <w:tmpl w:val="077C86AE"/>
    <w:lvl w:ilvl="0" w:tplc="6CBE47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E4A38"/>
    <w:multiLevelType w:val="hybridMultilevel"/>
    <w:tmpl w:val="686A3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8445B"/>
    <w:multiLevelType w:val="hybridMultilevel"/>
    <w:tmpl w:val="3C1EA58E"/>
    <w:lvl w:ilvl="0" w:tplc="EA8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EE20F0"/>
    <w:multiLevelType w:val="hybridMultilevel"/>
    <w:tmpl w:val="695670D2"/>
    <w:lvl w:ilvl="0" w:tplc="965A7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97D1A"/>
    <w:multiLevelType w:val="hybridMultilevel"/>
    <w:tmpl w:val="E032866E"/>
    <w:lvl w:ilvl="0" w:tplc="C5D2B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74D00"/>
    <w:multiLevelType w:val="hybridMultilevel"/>
    <w:tmpl w:val="9F6A31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62C49"/>
    <w:multiLevelType w:val="hybridMultilevel"/>
    <w:tmpl w:val="7270931C"/>
    <w:lvl w:ilvl="0" w:tplc="0BB6C1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A3164"/>
    <w:multiLevelType w:val="multilevel"/>
    <w:tmpl w:val="3E54B0E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26C92"/>
    <w:multiLevelType w:val="hybridMultilevel"/>
    <w:tmpl w:val="9AA08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03E1B"/>
    <w:multiLevelType w:val="hybridMultilevel"/>
    <w:tmpl w:val="C3B2F5E4"/>
    <w:lvl w:ilvl="0" w:tplc="7534D8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004F9"/>
    <w:multiLevelType w:val="multilevel"/>
    <w:tmpl w:val="2760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AD42665"/>
    <w:multiLevelType w:val="hybridMultilevel"/>
    <w:tmpl w:val="5FFA7C72"/>
    <w:lvl w:ilvl="0" w:tplc="5A12CFF4">
      <w:start w:val="1"/>
      <w:numFmt w:val="decimal"/>
      <w:lvlText w:val="Príklad %1: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15393"/>
    <w:multiLevelType w:val="hybridMultilevel"/>
    <w:tmpl w:val="0C94CF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B060C"/>
    <w:multiLevelType w:val="hybridMultilevel"/>
    <w:tmpl w:val="9F26260E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>
    <w:nsid w:val="767A6E6A"/>
    <w:multiLevelType w:val="hybridMultilevel"/>
    <w:tmpl w:val="36E8AADC"/>
    <w:lvl w:ilvl="0" w:tplc="BB1A4E6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1C258D"/>
    <w:multiLevelType w:val="hybridMultilevel"/>
    <w:tmpl w:val="98E076C8"/>
    <w:lvl w:ilvl="0" w:tplc="D1E01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3658E"/>
    <w:multiLevelType w:val="hybridMultilevel"/>
    <w:tmpl w:val="991AF8C0"/>
    <w:lvl w:ilvl="0" w:tplc="089EE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31"/>
  </w:num>
  <w:num w:numId="5">
    <w:abstractNumId w:val="18"/>
  </w:num>
  <w:num w:numId="6">
    <w:abstractNumId w:val="27"/>
  </w:num>
  <w:num w:numId="7">
    <w:abstractNumId w:val="26"/>
  </w:num>
  <w:num w:numId="8">
    <w:abstractNumId w:val="26"/>
  </w:num>
  <w:num w:numId="9">
    <w:abstractNumId w:val="26"/>
  </w:num>
  <w:num w:numId="10">
    <w:abstractNumId w:val="26"/>
    <w:lvlOverride w:ilvl="0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</w:num>
  <w:num w:numId="15">
    <w:abstractNumId w:val="26"/>
  </w:num>
  <w:num w:numId="16">
    <w:abstractNumId w:val="26"/>
  </w:num>
  <w:num w:numId="17">
    <w:abstractNumId w:val="21"/>
  </w:num>
  <w:num w:numId="18">
    <w:abstractNumId w:val="26"/>
  </w:num>
  <w:num w:numId="19">
    <w:abstractNumId w:val="23"/>
  </w:num>
  <w:num w:numId="20">
    <w:abstractNumId w:val="10"/>
  </w:num>
  <w:num w:numId="21">
    <w:abstractNumId w:val="7"/>
  </w:num>
  <w:num w:numId="22">
    <w:abstractNumId w:val="3"/>
  </w:num>
  <w:num w:numId="23">
    <w:abstractNumId w:val="14"/>
  </w:num>
  <w:num w:numId="24">
    <w:abstractNumId w:val="13"/>
  </w:num>
  <w:num w:numId="25">
    <w:abstractNumId w:val="24"/>
  </w:num>
  <w:num w:numId="26">
    <w:abstractNumId w:val="28"/>
  </w:num>
  <w:num w:numId="27">
    <w:abstractNumId w:val="19"/>
  </w:num>
  <w:num w:numId="28">
    <w:abstractNumId w:val="17"/>
  </w:num>
  <w:num w:numId="29">
    <w:abstractNumId w:val="25"/>
  </w:num>
  <w:num w:numId="30">
    <w:abstractNumId w:val="16"/>
  </w:num>
  <w:num w:numId="31">
    <w:abstractNumId w:val="5"/>
  </w:num>
  <w:num w:numId="32">
    <w:abstractNumId w:val="2"/>
  </w:num>
  <w:num w:numId="33">
    <w:abstractNumId w:val="8"/>
  </w:num>
  <w:num w:numId="34">
    <w:abstractNumId w:val="9"/>
  </w:num>
  <w:num w:numId="35">
    <w:abstractNumId w:val="1"/>
  </w:num>
  <w:num w:numId="36">
    <w:abstractNumId w:val="30"/>
  </w:num>
  <w:num w:numId="37">
    <w:abstractNumId w:val="0"/>
  </w:num>
  <w:num w:numId="38">
    <w:abstractNumId w:val="29"/>
  </w:num>
  <w:num w:numId="39">
    <w:abstractNumId w:val="32"/>
  </w:num>
  <w:num w:numId="40">
    <w:abstractNumId w:val="22"/>
  </w:num>
  <w:num w:numId="41">
    <w:abstractNumId w:val="6"/>
  </w:num>
  <w:num w:numId="42">
    <w:abstractNumId w:val="33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27578"/>
    <w:rsid w:val="000428E8"/>
    <w:rsid w:val="00050728"/>
    <w:rsid w:val="00066955"/>
    <w:rsid w:val="00071088"/>
    <w:rsid w:val="000B79CF"/>
    <w:rsid w:val="000D298C"/>
    <w:rsid w:val="000D6B86"/>
    <w:rsid w:val="000E2AA4"/>
    <w:rsid w:val="000E57CB"/>
    <w:rsid w:val="00116F61"/>
    <w:rsid w:val="00127AED"/>
    <w:rsid w:val="0014641E"/>
    <w:rsid w:val="0015233E"/>
    <w:rsid w:val="00173917"/>
    <w:rsid w:val="0018572C"/>
    <w:rsid w:val="001873B5"/>
    <w:rsid w:val="001965F3"/>
    <w:rsid w:val="001A6B71"/>
    <w:rsid w:val="001B12DC"/>
    <w:rsid w:val="001B27DA"/>
    <w:rsid w:val="001B5068"/>
    <w:rsid w:val="001B6E9F"/>
    <w:rsid w:val="001C513F"/>
    <w:rsid w:val="001C6E36"/>
    <w:rsid w:val="001D2604"/>
    <w:rsid w:val="001D4B25"/>
    <w:rsid w:val="001D71DD"/>
    <w:rsid w:val="001F0193"/>
    <w:rsid w:val="001F5277"/>
    <w:rsid w:val="001F7E78"/>
    <w:rsid w:val="002259C4"/>
    <w:rsid w:val="00225A05"/>
    <w:rsid w:val="002275A6"/>
    <w:rsid w:val="00246970"/>
    <w:rsid w:val="00256687"/>
    <w:rsid w:val="0026535F"/>
    <w:rsid w:val="00274479"/>
    <w:rsid w:val="00282DAD"/>
    <w:rsid w:val="002A1E17"/>
    <w:rsid w:val="002A2D2C"/>
    <w:rsid w:val="002D65BD"/>
    <w:rsid w:val="002E611C"/>
    <w:rsid w:val="002E7F32"/>
    <w:rsid w:val="002E7F66"/>
    <w:rsid w:val="002F4A3B"/>
    <w:rsid w:val="002F508B"/>
    <w:rsid w:val="00303585"/>
    <w:rsid w:val="003130CC"/>
    <w:rsid w:val="00336EB1"/>
    <w:rsid w:val="00352DED"/>
    <w:rsid w:val="00367B68"/>
    <w:rsid w:val="00386CBA"/>
    <w:rsid w:val="00393784"/>
    <w:rsid w:val="003A67E1"/>
    <w:rsid w:val="003B0DFE"/>
    <w:rsid w:val="003B2F8A"/>
    <w:rsid w:val="003C2544"/>
    <w:rsid w:val="003C556D"/>
    <w:rsid w:val="003D568C"/>
    <w:rsid w:val="003E4BA3"/>
    <w:rsid w:val="00416E2D"/>
    <w:rsid w:val="0042262C"/>
    <w:rsid w:val="00432DF1"/>
    <w:rsid w:val="004445A9"/>
    <w:rsid w:val="00445371"/>
    <w:rsid w:val="00456068"/>
    <w:rsid w:val="00460F75"/>
    <w:rsid w:val="00477B8E"/>
    <w:rsid w:val="00490AF9"/>
    <w:rsid w:val="00493F0A"/>
    <w:rsid w:val="004A0829"/>
    <w:rsid w:val="004A7552"/>
    <w:rsid w:val="004C1071"/>
    <w:rsid w:val="004C3443"/>
    <w:rsid w:val="004C7753"/>
    <w:rsid w:val="004D788E"/>
    <w:rsid w:val="004E2120"/>
    <w:rsid w:val="004E3ABD"/>
    <w:rsid w:val="00504B3F"/>
    <w:rsid w:val="005122F6"/>
    <w:rsid w:val="005219BA"/>
    <w:rsid w:val="0052574F"/>
    <w:rsid w:val="00541FF5"/>
    <w:rsid w:val="005800C7"/>
    <w:rsid w:val="00580A58"/>
    <w:rsid w:val="00586FDB"/>
    <w:rsid w:val="005B49EF"/>
    <w:rsid w:val="005B4FF1"/>
    <w:rsid w:val="005F5B71"/>
    <w:rsid w:val="00622D7A"/>
    <w:rsid w:val="00623659"/>
    <w:rsid w:val="0062427D"/>
    <w:rsid w:val="00631405"/>
    <w:rsid w:val="006479DF"/>
    <w:rsid w:val="00660DCB"/>
    <w:rsid w:val="006719A0"/>
    <w:rsid w:val="00687102"/>
    <w:rsid w:val="006A5157"/>
    <w:rsid w:val="006A7DF2"/>
    <w:rsid w:val="006B7EFD"/>
    <w:rsid w:val="006C6A25"/>
    <w:rsid w:val="006D082A"/>
    <w:rsid w:val="006D3B82"/>
    <w:rsid w:val="006F15B4"/>
    <w:rsid w:val="0071557E"/>
    <w:rsid w:val="0071643C"/>
    <w:rsid w:val="0076414C"/>
    <w:rsid w:val="00765555"/>
    <w:rsid w:val="00771CC6"/>
    <w:rsid w:val="00782970"/>
    <w:rsid w:val="007A0A10"/>
    <w:rsid w:val="007A60EF"/>
    <w:rsid w:val="007F0D9A"/>
    <w:rsid w:val="007F33C9"/>
    <w:rsid w:val="00801225"/>
    <w:rsid w:val="008244AC"/>
    <w:rsid w:val="0084743A"/>
    <w:rsid w:val="00850467"/>
    <w:rsid w:val="008743E6"/>
    <w:rsid w:val="008806AC"/>
    <w:rsid w:val="00880BE4"/>
    <w:rsid w:val="008942A8"/>
    <w:rsid w:val="008C271F"/>
    <w:rsid w:val="008C55FB"/>
    <w:rsid w:val="008D0F9C"/>
    <w:rsid w:val="008D538B"/>
    <w:rsid w:val="008F2627"/>
    <w:rsid w:val="008F4F2E"/>
    <w:rsid w:val="00900487"/>
    <w:rsid w:val="0090110D"/>
    <w:rsid w:val="00911D80"/>
    <w:rsid w:val="00926284"/>
    <w:rsid w:val="009455E7"/>
    <w:rsid w:val="00977CF6"/>
    <w:rsid w:val="009836CF"/>
    <w:rsid w:val="009B421D"/>
    <w:rsid w:val="009C3B11"/>
    <w:rsid w:val="009E7043"/>
    <w:rsid w:val="00A144AE"/>
    <w:rsid w:val="00A34669"/>
    <w:rsid w:val="00A66751"/>
    <w:rsid w:val="00A9254C"/>
    <w:rsid w:val="00AA3053"/>
    <w:rsid w:val="00AB29E7"/>
    <w:rsid w:val="00AB598A"/>
    <w:rsid w:val="00AB755C"/>
    <w:rsid w:val="00AD0BBF"/>
    <w:rsid w:val="00B000C3"/>
    <w:rsid w:val="00B12061"/>
    <w:rsid w:val="00B315E9"/>
    <w:rsid w:val="00B3256A"/>
    <w:rsid w:val="00B4284E"/>
    <w:rsid w:val="00B53B4A"/>
    <w:rsid w:val="00B91F3C"/>
    <w:rsid w:val="00B948E0"/>
    <w:rsid w:val="00BA089F"/>
    <w:rsid w:val="00BA13ED"/>
    <w:rsid w:val="00BA4376"/>
    <w:rsid w:val="00BB3CEA"/>
    <w:rsid w:val="00BC4BAC"/>
    <w:rsid w:val="00C214B6"/>
    <w:rsid w:val="00C348A2"/>
    <w:rsid w:val="00C37B65"/>
    <w:rsid w:val="00C6439D"/>
    <w:rsid w:val="00C77890"/>
    <w:rsid w:val="00C92BF0"/>
    <w:rsid w:val="00CA0FB2"/>
    <w:rsid w:val="00CA208E"/>
    <w:rsid w:val="00CD3D13"/>
    <w:rsid w:val="00CF60E2"/>
    <w:rsid w:val="00D05350"/>
    <w:rsid w:val="00D100AB"/>
    <w:rsid w:val="00D239D4"/>
    <w:rsid w:val="00D27234"/>
    <w:rsid w:val="00D61BB6"/>
    <w:rsid w:val="00D71E24"/>
    <w:rsid w:val="00D742AB"/>
    <w:rsid w:val="00D80979"/>
    <w:rsid w:val="00D86DA2"/>
    <w:rsid w:val="00D979CD"/>
    <w:rsid w:val="00DB1AD9"/>
    <w:rsid w:val="00DB431B"/>
    <w:rsid w:val="00DB798B"/>
    <w:rsid w:val="00DE4C33"/>
    <w:rsid w:val="00E24D44"/>
    <w:rsid w:val="00E40048"/>
    <w:rsid w:val="00E52D37"/>
    <w:rsid w:val="00E5416A"/>
    <w:rsid w:val="00E55045"/>
    <w:rsid w:val="00E561FE"/>
    <w:rsid w:val="00E66D03"/>
    <w:rsid w:val="00E66F19"/>
    <w:rsid w:val="00E67903"/>
    <w:rsid w:val="00E742C1"/>
    <w:rsid w:val="00E74EA1"/>
    <w:rsid w:val="00E7702D"/>
    <w:rsid w:val="00EA1D81"/>
    <w:rsid w:val="00EB107A"/>
    <w:rsid w:val="00EC764D"/>
    <w:rsid w:val="00EE70FE"/>
    <w:rsid w:val="00EF1540"/>
    <w:rsid w:val="00F0607A"/>
    <w:rsid w:val="00F10B9D"/>
    <w:rsid w:val="00F27075"/>
    <w:rsid w:val="00F34B21"/>
    <w:rsid w:val="00F808DD"/>
    <w:rsid w:val="00F8298C"/>
    <w:rsid w:val="00F85D4F"/>
    <w:rsid w:val="00F97E8C"/>
    <w:rsid w:val="00FA1A61"/>
    <w:rsid w:val="00FC04A6"/>
    <w:rsid w:val="00FC0768"/>
    <w:rsid w:val="00FC0F30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55FB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55FB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55FB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55FB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1C6E36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1C6E36"/>
    <w:pPr>
      <w:tabs>
        <w:tab w:val="left" w:pos="938"/>
        <w:tab w:val="right" w:leader="dot" w:pos="9062"/>
      </w:tabs>
      <w:spacing w:after="100"/>
      <w:ind w:left="938" w:hanging="512"/>
    </w:pPr>
  </w:style>
  <w:style w:type="paragraph" w:styleId="Obsah4">
    <w:name w:val="toc 4"/>
    <w:basedOn w:val="Normlny"/>
    <w:next w:val="Normlny"/>
    <w:autoRedefine/>
    <w:uiPriority w:val="39"/>
    <w:unhideWhenUsed/>
    <w:rsid w:val="001C6E36"/>
    <w:pPr>
      <w:tabs>
        <w:tab w:val="right" w:leader="dot" w:pos="9062"/>
      </w:tabs>
      <w:spacing w:after="100"/>
      <w:ind w:left="1560" w:hanging="567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55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55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55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5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55FB"/>
    <w:rPr>
      <w:color w:val="800080" w:themeColor="followedHyperlink"/>
      <w:u w:val="single"/>
    </w:rPr>
  </w:style>
  <w:style w:type="paragraph" w:customStyle="1" w:styleId="Default">
    <w:name w:val="Default"/>
    <w:rsid w:val="008C55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8C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8C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C55FB"/>
  </w:style>
  <w:style w:type="character" w:customStyle="1" w:styleId="atn">
    <w:name w:val="atn"/>
    <w:basedOn w:val="Predvolenpsmoodseku"/>
    <w:rsid w:val="008C55FB"/>
  </w:style>
  <w:style w:type="table" w:customStyle="1" w:styleId="Mriekatabuky4">
    <w:name w:val="Mriežka tabuľky4"/>
    <w:basedOn w:val="Normlnatabuka"/>
    <w:next w:val="Mriekatabuky"/>
    <w:uiPriority w:val="59"/>
    <w:rsid w:val="008C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8C55F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C55FB"/>
    <w:rPr>
      <w:rFonts w:ascii="EUAlbertina" w:eastAsiaTheme="minorHAnsi" w:hAnsi="EUAlbertina" w:cstheme="minorBidi"/>
      <w:color w:val="auto"/>
    </w:rPr>
  </w:style>
  <w:style w:type="character" w:styleId="Siln">
    <w:name w:val="Strong"/>
    <w:basedOn w:val="Predvolenpsmoodseku"/>
    <w:uiPriority w:val="22"/>
    <w:qFormat/>
    <w:rsid w:val="008C5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55FB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55FB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55FB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55FB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1C6E36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1C6E36"/>
    <w:pPr>
      <w:tabs>
        <w:tab w:val="left" w:pos="938"/>
        <w:tab w:val="right" w:leader="dot" w:pos="9062"/>
      </w:tabs>
      <w:spacing w:after="100"/>
      <w:ind w:left="938" w:hanging="512"/>
    </w:pPr>
  </w:style>
  <w:style w:type="paragraph" w:styleId="Obsah4">
    <w:name w:val="toc 4"/>
    <w:basedOn w:val="Normlny"/>
    <w:next w:val="Normlny"/>
    <w:autoRedefine/>
    <w:uiPriority w:val="39"/>
    <w:unhideWhenUsed/>
    <w:rsid w:val="001C6E36"/>
    <w:pPr>
      <w:tabs>
        <w:tab w:val="right" w:leader="dot" w:pos="9062"/>
      </w:tabs>
      <w:spacing w:after="100"/>
      <w:ind w:left="1560" w:hanging="567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55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55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55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5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55FB"/>
    <w:rPr>
      <w:color w:val="800080" w:themeColor="followedHyperlink"/>
      <w:u w:val="single"/>
    </w:rPr>
  </w:style>
  <w:style w:type="paragraph" w:customStyle="1" w:styleId="Default">
    <w:name w:val="Default"/>
    <w:rsid w:val="008C55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8C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8C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C55FB"/>
  </w:style>
  <w:style w:type="character" w:customStyle="1" w:styleId="atn">
    <w:name w:val="atn"/>
    <w:basedOn w:val="Predvolenpsmoodseku"/>
    <w:rsid w:val="008C55FB"/>
  </w:style>
  <w:style w:type="table" w:customStyle="1" w:styleId="Mriekatabuky4">
    <w:name w:val="Mriežka tabuľky4"/>
    <w:basedOn w:val="Normlnatabuka"/>
    <w:next w:val="Mriekatabuky"/>
    <w:uiPriority w:val="59"/>
    <w:rsid w:val="008C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8C55F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C55FB"/>
    <w:rPr>
      <w:rFonts w:ascii="EUAlbertina" w:eastAsiaTheme="minorHAnsi" w:hAnsi="EUAlbertina" w:cstheme="minorBidi"/>
      <w:color w:val="auto"/>
    </w:rPr>
  </w:style>
  <w:style w:type="character" w:styleId="Siln">
    <w:name w:val="Strong"/>
    <w:basedOn w:val="Predvolenpsmoodseku"/>
    <w:uiPriority w:val="22"/>
    <w:qFormat/>
    <w:rsid w:val="008C5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youreurope/business/" TargetMode="External"/><Relationship Id="rId18" Type="http://schemas.openxmlformats.org/officeDocument/2006/relationships/hyperlink" Target="http://ec.europa.eu/environment/life/funding/financial_instruments/index.htm" TargetMode="External"/><Relationship Id="rId26" Type="http://schemas.openxmlformats.org/officeDocument/2006/relationships/hyperlink" Target="http://ec.europa.eu/energy/infrastructure/pci/pci_en.htm" TargetMode="External"/><Relationship Id="rId39" Type="http://schemas.openxmlformats.org/officeDocument/2006/relationships/hyperlink" Target="https://ec.europa.eu/digital-agenda/node/68342" TargetMode="External"/><Relationship Id="rId21" Type="http://schemas.openxmlformats.org/officeDocument/2006/relationships/hyperlink" Target="http://ec.europa.eu/programmes/horizon2020/en" TargetMode="External"/><Relationship Id="rId34" Type="http://schemas.openxmlformats.org/officeDocument/2006/relationships/hyperlink" Target="http://ec.europa.eu/enterprise/initiatives/cosme/index_en.htm" TargetMode="External"/><Relationship Id="rId42" Type="http://schemas.openxmlformats.org/officeDocument/2006/relationships/hyperlink" Target="http://ec.europa.eu/justice/grants1/programmes-2014-2020/justice/index_en.htm" TargetMode="External"/><Relationship Id="rId47" Type="http://schemas.openxmlformats.org/officeDocument/2006/relationships/hyperlink" Target="http://www.europapreobcanov.sk/" TargetMode="External"/><Relationship Id="rId50" Type="http://schemas.openxmlformats.org/officeDocument/2006/relationships/hyperlink" Target="http://www.employment.gov.sk/sk/informacie-media/aktuality/ek-schvalila-potravinovu-pomoc.html" TargetMode="External"/><Relationship Id="rId55" Type="http://schemas.openxmlformats.org/officeDocument/2006/relationships/hyperlink" Target="http://h2020.cvtisr.sk/" TargetMode="External"/><Relationship Id="rId63" Type="http://schemas.openxmlformats.org/officeDocument/2006/relationships/hyperlink" Target="http://www.envirofond.sk" TargetMode="External"/><Relationship Id="rId68" Type="http://schemas.openxmlformats.org/officeDocument/2006/relationships/hyperlink" Target="http://www.sfrb.sk/schemy-statnej-pomoci/schemy-statnej-pomoci" TargetMode="External"/><Relationship Id="rId76" Type="http://schemas.openxmlformats.org/officeDocument/2006/relationships/hyperlink" Target="http://www.mpsr.sk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vcelari.sk/content/n%C3%A1rodn%C3%BD-program-stabiliz%C3%A1cie-rozvoja-slovensk%C3%A9ho-v%C4%8Del%C3%A1rstva-na-roky-20132014-a%C5%BE-20152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nterprise/initiatives/cosme/index_en.htm" TargetMode="External"/><Relationship Id="rId29" Type="http://schemas.openxmlformats.org/officeDocument/2006/relationships/hyperlink" Target="http://www.jaspers-europa-info.org/index.php/jaspoutputsmenu" TargetMode="External"/><Relationship Id="rId11" Type="http://schemas.openxmlformats.org/officeDocument/2006/relationships/hyperlink" Target="http://ec.europa.eu/research/participants/data/ref/h2020/grants_manual/lev/h2020-guide-lev_en.pdf" TargetMode="External"/><Relationship Id="rId24" Type="http://schemas.openxmlformats.org/officeDocument/2006/relationships/hyperlink" Target="http://ec.europa.eu/digital-agenda/en/connecting-europe-facility" TargetMode="External"/><Relationship Id="rId32" Type="http://schemas.openxmlformats.org/officeDocument/2006/relationships/hyperlink" Target="http://www.cedslovakia.eu/" TargetMode="External"/><Relationship Id="rId37" Type="http://schemas.openxmlformats.org/officeDocument/2006/relationships/hyperlink" Target="http://www.sfrb.sk/jessica/jessica" TargetMode="External"/><Relationship Id="rId40" Type="http://schemas.openxmlformats.org/officeDocument/2006/relationships/hyperlink" Target="http://ec.europa.eu/programmes/horizon2020/find-your-area" TargetMode="External"/><Relationship Id="rId45" Type="http://schemas.openxmlformats.org/officeDocument/2006/relationships/hyperlink" Target="http://www.minv.sk/?fond-pre-azyl-migraciu-a-integraciu" TargetMode="External"/><Relationship Id="rId53" Type="http://schemas.openxmlformats.org/officeDocument/2006/relationships/hyperlink" Target="http://ec.europa.eu/environment/life/index.htm" TargetMode="External"/><Relationship Id="rId58" Type="http://schemas.openxmlformats.org/officeDocument/2006/relationships/hyperlink" Target="http://www.apvv.sk/agentura" TargetMode="External"/><Relationship Id="rId66" Type="http://schemas.openxmlformats.org/officeDocument/2006/relationships/hyperlink" Target="http://www.sfrb.sk/sites/default/files/schema_DM_14_2014_0.pdf" TargetMode="External"/><Relationship Id="rId74" Type="http://schemas.openxmlformats.org/officeDocument/2006/relationships/hyperlink" Target="http://www.mpsr.sk/" TargetMode="External"/><Relationship Id="rId79" Type="http://schemas.openxmlformats.org/officeDocument/2006/relationships/hyperlink" Target="http://www.apa.sk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siea.sk/inovacie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eit.europa.eu/eit-community/eit-glance" TargetMode="External"/><Relationship Id="rId19" Type="http://schemas.openxmlformats.org/officeDocument/2006/relationships/hyperlink" Target="http://ec.europa.eu/environment/life/index.htm" TargetMode="External"/><Relationship Id="rId31" Type="http://schemas.openxmlformats.org/officeDocument/2006/relationships/hyperlink" Target="http://www.slsp.sk/downloads/ebrd-slovseff-3.pdf" TargetMode="External"/><Relationship Id="rId44" Type="http://schemas.openxmlformats.org/officeDocument/2006/relationships/hyperlink" Target="http://ec.europa.eu/dgs/home-affairs/financing/fundings/security-and-safeguarding-liberties/internal-security-fund-police/index_en.htm" TargetMode="External"/><Relationship Id="rId52" Type="http://schemas.openxmlformats.org/officeDocument/2006/relationships/hyperlink" Target="http://ec.europa.eu/environment/life/about/index.htm" TargetMode="External"/><Relationship Id="rId60" Type="http://schemas.openxmlformats.org/officeDocument/2006/relationships/hyperlink" Target="http://www.sbagency.sk/financne-sluzby-pre-msp" TargetMode="External"/><Relationship Id="rId65" Type="http://schemas.openxmlformats.org/officeDocument/2006/relationships/hyperlink" Target="http://www.siea.sk/podporne-programy" TargetMode="External"/><Relationship Id="rId73" Type="http://schemas.openxmlformats.org/officeDocument/2006/relationships/hyperlink" Target="http://www.svssr.sk/dokumenty/legislativa/nk_1308_2013.pdf" TargetMode="External"/><Relationship Id="rId78" Type="http://schemas.openxmlformats.org/officeDocument/2006/relationships/hyperlink" Target="http://www.mpsr.sk/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programmes/horizon2020/find-your-area" TargetMode="External"/><Relationship Id="rId14" Type="http://schemas.openxmlformats.org/officeDocument/2006/relationships/hyperlink" Target="http://ec.europa.eu/research/participants/portal/desktop/en/opportunities/h2020/calls/h2020-smeinst-1-2014.html" TargetMode="External"/><Relationship Id="rId22" Type="http://schemas.openxmlformats.org/officeDocument/2006/relationships/hyperlink" Target="http://ec.europa.eu/energy/intelligent/" TargetMode="External"/><Relationship Id="rId27" Type="http://schemas.openxmlformats.org/officeDocument/2006/relationships/hyperlink" Target="http://inea.ec.europa.eu/en/cef/cef.htm" TargetMode="External"/><Relationship Id="rId30" Type="http://schemas.openxmlformats.org/officeDocument/2006/relationships/hyperlink" Target="http://www.mfsr.sk/Default.aspx?CatID=84&amp;NewsID=718" TargetMode="External"/><Relationship Id="rId35" Type="http://schemas.openxmlformats.org/officeDocument/2006/relationships/hyperlink" Target="http://ec.europa.eu/chafea/health/index.html" TargetMode="External"/><Relationship Id="rId43" Type="http://schemas.openxmlformats.org/officeDocument/2006/relationships/hyperlink" Target="http://ec.europa.eu/anti_fraud/about-us/funding/index_en.htm" TargetMode="External"/><Relationship Id="rId48" Type="http://schemas.openxmlformats.org/officeDocument/2006/relationships/hyperlink" Target="http://coe-romact.org/about-romact" TargetMode="External"/><Relationship Id="rId56" Type="http://schemas.openxmlformats.org/officeDocument/2006/relationships/hyperlink" Target="https://www.minedu.sk/vedecka-grantova-agentura-msvvas-sr-a-sav-vega/" TargetMode="External"/><Relationship Id="rId64" Type="http://schemas.openxmlformats.org/officeDocument/2006/relationships/hyperlink" Target="https://www.siea.sk/energeticke-audity-verejnych-budov/" TargetMode="External"/><Relationship Id="rId69" Type="http://schemas.openxmlformats.org/officeDocument/2006/relationships/hyperlink" Target="http://www.telecom.gov.sk/index/index.php?ids=15431" TargetMode="External"/><Relationship Id="rId77" Type="http://schemas.openxmlformats.org/officeDocument/2006/relationships/hyperlink" Target="http://www.apa.sk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ec.europa.eu/dgs/home-affairs/financing/fundings/migration-asylum-borders/asylum-migration-integration-fund/index_en.htm" TargetMode="External"/><Relationship Id="rId72" Type="http://schemas.openxmlformats.org/officeDocument/2006/relationships/hyperlink" Target="http://www.mpsr.sk/index.php?navID=47&amp;sID=40&amp;navID2=349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een.ec.europa.eu/" TargetMode="External"/><Relationship Id="rId17" Type="http://schemas.openxmlformats.org/officeDocument/2006/relationships/hyperlink" Target="http://ec.europa.eu/easme/en/cosme-eu-programme-competitiveness-enterprises-and-small-and-medium-sized-enterprises-smes" TargetMode="External"/><Relationship Id="rId25" Type="http://schemas.openxmlformats.org/officeDocument/2006/relationships/hyperlink" Target="http://ec.europa.eu/energy/mff/facility/connecting_europe_en.htm" TargetMode="External"/><Relationship Id="rId33" Type="http://schemas.openxmlformats.org/officeDocument/2006/relationships/hyperlink" Target="http://ec.europa.eu/culture/index_en.htm" TargetMode="External"/><Relationship Id="rId38" Type="http://schemas.openxmlformats.org/officeDocument/2006/relationships/hyperlink" Target="http://ec.europa.eu/programmes/horizon2020/en/h2020-section/smart-green-and-integrated-transport" TargetMode="External"/><Relationship Id="rId46" Type="http://schemas.openxmlformats.org/officeDocument/2006/relationships/hyperlink" Target="http://ec.europa.eu/anti_fraud/euro-protection/training/index_en.htm" TargetMode="External"/><Relationship Id="rId59" Type="http://schemas.openxmlformats.org/officeDocument/2006/relationships/hyperlink" Target="http://www.cvtisr.sk/" TargetMode="External"/><Relationship Id="rId67" Type="http://schemas.openxmlformats.org/officeDocument/2006/relationships/hyperlink" Target="http://www.zbierka.sk/sk/vyhladavanie?filter_sent=1&amp;_filter_predpis_aspi_id=150%2F2013+Z.z.&amp;q=" TargetMode="External"/><Relationship Id="rId20" Type="http://schemas.openxmlformats.org/officeDocument/2006/relationships/hyperlink" Target="http://ec.europa.eu/environment/newprg/index.htm" TargetMode="External"/><Relationship Id="rId41" Type="http://schemas.openxmlformats.org/officeDocument/2006/relationships/hyperlink" Target="http://inea.ec.europa.eu/en/cef/cef.htm" TargetMode="External"/><Relationship Id="rId54" Type="http://schemas.openxmlformats.org/officeDocument/2006/relationships/hyperlink" Target="http://ec.europa.eu/programmes/horizon2020/find-your-area" TargetMode="External"/><Relationship Id="rId62" Type="http://schemas.openxmlformats.org/officeDocument/2006/relationships/hyperlink" Target="http://www.envirofond.sk/userdata/data/subory/Legislativa/zakon_o_EF.pdf" TargetMode="External"/><Relationship Id="rId70" Type="http://schemas.openxmlformats.org/officeDocument/2006/relationships/hyperlink" Target="http://www.employment.gov.sk/sk/ministerstvo/poskytovanie-dotacii/" TargetMode="External"/><Relationship Id="rId75" Type="http://schemas.openxmlformats.org/officeDocument/2006/relationships/hyperlink" Target="http://www.apa.sk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ec.europa.eu/programmes/erasmus-plus/index_sk.htm" TargetMode="External"/><Relationship Id="rId23" Type="http://schemas.openxmlformats.org/officeDocument/2006/relationships/hyperlink" Target="http://ec.europa.eu/transport/themes/infrastructure/ten-t-guidelines/project-funding/cef_en.htm" TargetMode="External"/><Relationship Id="rId28" Type="http://schemas.openxmlformats.org/officeDocument/2006/relationships/hyperlink" Target="http://www.jaspers-europa-info.org/index.php/sectors" TargetMode="External"/><Relationship Id="rId36" Type="http://schemas.openxmlformats.org/officeDocument/2006/relationships/hyperlink" Target="http://www.eib.org/products/jessica/index.htm" TargetMode="External"/><Relationship Id="rId49" Type="http://schemas.openxmlformats.org/officeDocument/2006/relationships/hyperlink" Target="http://l.facebook.com/l.php?u=http%3A%2F%2Fcoe-romed.org%2F&amp;h=hAQFoJ7r3&amp;s=1" TargetMode="External"/><Relationship Id="rId57" Type="http://schemas.openxmlformats.org/officeDocument/2006/relationships/hyperlink" Target="https://www.minedu.sk/kulturna-a-edukacna-grantova-agentura-msvvas-sr-keg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health/strategy/policy/index_sk.htm" TargetMode="External"/><Relationship Id="rId2" Type="http://schemas.openxmlformats.org/officeDocument/2006/relationships/hyperlink" Target="http://ec.europa.eu/regional_policy/manage/authority/authorities.cfm?lan=EN&amp;pay=sk" TargetMode="External"/><Relationship Id="rId1" Type="http://schemas.openxmlformats.org/officeDocument/2006/relationships/hyperlink" Target="http://ec.europa.eu/contracts_grants/grants_en.h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5761-1677-4F25-BD3C-1A2786AB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15133</Words>
  <Characters>86261</Characters>
  <Application>Microsoft Office Word</Application>
  <DocSecurity>0</DocSecurity>
  <Lines>718</Lines>
  <Paragraphs>202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Malec Peter</cp:lastModifiedBy>
  <cp:revision>2</cp:revision>
  <cp:lastPrinted>2015-02-25T09:49:00Z</cp:lastPrinted>
  <dcterms:created xsi:type="dcterms:W3CDTF">2016-10-14T08:02:00Z</dcterms:created>
  <dcterms:modified xsi:type="dcterms:W3CDTF">2016-10-14T08:02:00Z</dcterms:modified>
</cp:coreProperties>
</file>