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4B57C" w14:textId="77777777" w:rsidR="00D516BE" w:rsidRPr="005B2F19" w:rsidRDefault="00D516BE" w:rsidP="00152BCF">
      <w:pPr>
        <w:spacing w:line="360" w:lineRule="auto"/>
        <w:rPr>
          <w:rFonts w:ascii="Calibri" w:hAnsi="Calibri" w:cs="Calibri"/>
          <w:b/>
          <w:caps/>
          <w:color w:val="333333"/>
          <w:sz w:val="44"/>
          <w:szCs w:val="44"/>
        </w:rPr>
      </w:pPr>
      <w:r>
        <w:rPr>
          <w:rFonts w:ascii="Calibri" w:hAnsi="Calibri" w:cs="Calibri"/>
          <w:noProof/>
          <w:lang w:eastAsia="sk-SK"/>
        </w:rPr>
        <w:drawing>
          <wp:inline distT="0" distB="0" distL="0" distR="0" wp14:anchorId="51D0AC59" wp14:editId="4D70B383">
            <wp:extent cx="1019175" cy="895350"/>
            <wp:effectExtent l="0" t="0" r="0" b="0"/>
            <wp:docPr id="4" name="Obrázok 4" descr="C:\Users\malec\Documents\Stefkovic\Pictures\Loga- Emil\Logo EU\EU ERDF 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:\Users\malec\Documents\Stefkovic\Pictures\Loga- Emil\Logo EU\EU ERDF mal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BCF">
        <w:rPr>
          <w:rFonts w:ascii="Calibri" w:hAnsi="Calibri" w:cs="Calibri"/>
          <w:noProof/>
          <w:lang w:eastAsia="sk-SK"/>
        </w:rPr>
        <w:t xml:space="preserve">                                                                                         </w:t>
      </w:r>
      <w:r>
        <w:rPr>
          <w:rFonts w:ascii="Calibri" w:hAnsi="Calibri" w:cs="Calibri"/>
          <w:noProof/>
          <w:lang w:eastAsia="sk-SK"/>
        </w:rPr>
        <w:drawing>
          <wp:inline distT="0" distB="0" distL="0" distR="0" wp14:anchorId="77A398FB" wp14:editId="5A30C0B4">
            <wp:extent cx="1914525" cy="895350"/>
            <wp:effectExtent l="0" t="0" r="0" b="0"/>
            <wp:docPr id="1" name="Obrázok 1" descr="OPTP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P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id w:val="1783682204"/>
        <w:docPartObj>
          <w:docPartGallery w:val="Cover Pages"/>
          <w:docPartUnique/>
        </w:docPartObj>
      </w:sdtPr>
      <w:sdtEndPr/>
      <w:sdtContent>
        <w:p w14:paraId="3A9314EA" w14:textId="77777777" w:rsidR="00EC3C2A" w:rsidRDefault="00EC3C2A" w:rsidP="00DE6300">
          <w:pPr>
            <w:spacing w:after="0"/>
            <w:ind w:left="1560" w:right="3543"/>
            <w:jc w:val="center"/>
            <w:rPr>
              <w:b/>
              <w:sz w:val="24"/>
              <w:szCs w:val="24"/>
            </w:rPr>
          </w:pPr>
        </w:p>
        <w:p w14:paraId="379617B2" w14:textId="77777777" w:rsidR="00EC3C2A" w:rsidRDefault="00EC3C2A" w:rsidP="00EC3C2A">
          <w:pPr>
            <w:jc w:val="center"/>
            <w:rPr>
              <w:b/>
              <w:sz w:val="24"/>
              <w:szCs w:val="24"/>
            </w:rPr>
          </w:pPr>
        </w:p>
        <w:p w14:paraId="1417D478" w14:textId="77777777" w:rsidR="00817F32" w:rsidRDefault="00EC3C2A" w:rsidP="00EC3C2A">
          <w:pPr>
            <w:jc w:val="center"/>
            <w:rPr>
              <w:b/>
              <w:sz w:val="48"/>
              <w:szCs w:val="48"/>
            </w:rPr>
          </w:pPr>
          <w:r w:rsidRPr="00722285">
            <w:rPr>
              <w:b/>
              <w:sz w:val="48"/>
              <w:szCs w:val="48"/>
            </w:rPr>
            <w:t xml:space="preserve"> </w:t>
          </w:r>
        </w:p>
        <w:p w14:paraId="713EBA09" w14:textId="77777777" w:rsidR="00817F32" w:rsidRDefault="00817F32" w:rsidP="00EC3C2A">
          <w:pPr>
            <w:jc w:val="center"/>
            <w:rPr>
              <w:b/>
              <w:sz w:val="48"/>
              <w:szCs w:val="48"/>
            </w:rPr>
          </w:pPr>
        </w:p>
        <w:p w14:paraId="0E73DF30" w14:textId="77777777" w:rsidR="00614E74" w:rsidRDefault="00614E74" w:rsidP="00EC3C2A">
          <w:pPr>
            <w:jc w:val="center"/>
            <w:rPr>
              <w:b/>
              <w:sz w:val="48"/>
              <w:szCs w:val="48"/>
            </w:rPr>
          </w:pPr>
        </w:p>
        <w:p w14:paraId="0E45E7EB" w14:textId="77777777" w:rsidR="00817F32" w:rsidRDefault="00817F32" w:rsidP="00EC3C2A">
          <w:pPr>
            <w:jc w:val="center"/>
            <w:rPr>
              <w:b/>
              <w:sz w:val="48"/>
              <w:szCs w:val="48"/>
            </w:rPr>
          </w:pPr>
        </w:p>
        <w:p w14:paraId="2ADECDAE" w14:textId="77777777" w:rsidR="00EC3C2A" w:rsidRPr="00722285" w:rsidRDefault="00EC3C2A" w:rsidP="00EC3C2A">
          <w:pPr>
            <w:jc w:val="center"/>
            <w:rPr>
              <w:sz w:val="48"/>
              <w:szCs w:val="48"/>
            </w:rPr>
          </w:pPr>
          <w:r w:rsidRPr="00722285">
            <w:rPr>
              <w:b/>
              <w:sz w:val="48"/>
              <w:szCs w:val="48"/>
            </w:rPr>
            <w:t>Štatút súťaže</w:t>
          </w:r>
        </w:p>
        <w:p w14:paraId="4085659A" w14:textId="1D2E5387" w:rsidR="00EC3C2A" w:rsidRPr="00BC22E1" w:rsidRDefault="00EC3C2A" w:rsidP="00EC3C2A">
          <w:pPr>
            <w:jc w:val="center"/>
            <w:rPr>
              <w:b/>
              <w:sz w:val="36"/>
              <w:szCs w:val="36"/>
            </w:rPr>
          </w:pPr>
          <w:r w:rsidRPr="00BC22E1">
            <w:rPr>
              <w:b/>
              <w:sz w:val="36"/>
              <w:szCs w:val="36"/>
            </w:rPr>
            <w:t xml:space="preserve"> „</w:t>
          </w:r>
          <w:r w:rsidR="000114E9" w:rsidRPr="00BC22E1">
            <w:rPr>
              <w:b/>
              <w:bCs/>
              <w:sz w:val="36"/>
              <w:szCs w:val="36"/>
              <w:lang w:eastAsia="sk-SK"/>
            </w:rPr>
            <w:t xml:space="preserve">Ako pomohli eurofondy môjmu </w:t>
          </w:r>
          <w:r w:rsidR="00BC22E1" w:rsidRPr="00BC22E1">
            <w:rPr>
              <w:b/>
              <w:bCs/>
              <w:sz w:val="36"/>
              <w:szCs w:val="36"/>
              <w:lang w:eastAsia="sk-SK"/>
            </w:rPr>
            <w:t xml:space="preserve">regiónu a </w:t>
          </w:r>
          <w:r w:rsidR="00174995" w:rsidRPr="00BC22E1">
            <w:rPr>
              <w:b/>
              <w:bCs/>
              <w:sz w:val="36"/>
              <w:szCs w:val="36"/>
              <w:lang w:eastAsia="sk-SK"/>
            </w:rPr>
            <w:t>mestu</w:t>
          </w:r>
          <w:r w:rsidR="000114E9" w:rsidRPr="00BC22E1">
            <w:rPr>
              <w:b/>
              <w:bCs/>
              <w:sz w:val="36"/>
              <w:szCs w:val="36"/>
              <w:lang w:eastAsia="sk-SK"/>
            </w:rPr>
            <w:t xml:space="preserve"> 20</w:t>
          </w:r>
          <w:r w:rsidR="00F264E4">
            <w:rPr>
              <w:b/>
              <w:bCs/>
              <w:sz w:val="36"/>
              <w:szCs w:val="36"/>
              <w:lang w:eastAsia="sk-SK"/>
            </w:rPr>
            <w:t>2</w:t>
          </w:r>
          <w:r w:rsidR="005B5D25">
            <w:rPr>
              <w:b/>
              <w:bCs/>
              <w:sz w:val="36"/>
              <w:szCs w:val="36"/>
              <w:lang w:eastAsia="sk-SK"/>
            </w:rPr>
            <w:t>3</w:t>
          </w:r>
          <w:r w:rsidRPr="00BC22E1">
            <w:rPr>
              <w:b/>
              <w:sz w:val="36"/>
              <w:szCs w:val="36"/>
            </w:rPr>
            <w:t>“</w:t>
          </w:r>
        </w:p>
        <w:p w14:paraId="5897932B" w14:textId="77777777" w:rsidR="00EC3C2A" w:rsidRDefault="00EC3C2A"/>
        <w:p w14:paraId="49F5CABD" w14:textId="77777777" w:rsidR="00EC3C2A" w:rsidRDefault="00EC3C2A"/>
        <w:p w14:paraId="756F80A2" w14:textId="77777777" w:rsidR="00EC3C2A" w:rsidRDefault="00EC3C2A" w:rsidP="00EC3C2A">
          <w:pPr>
            <w:tabs>
              <w:tab w:val="left" w:pos="3396"/>
            </w:tabs>
          </w:pPr>
          <w:r>
            <w:br w:type="page"/>
          </w:r>
        </w:p>
      </w:sdtContent>
    </w:sdt>
    <w:p w14:paraId="073D69AE" w14:textId="3797E603" w:rsidR="004A5760" w:rsidRDefault="001E230B" w:rsidP="00D944D5">
      <w:pPr>
        <w:pStyle w:val="Odsekzoznamu"/>
        <w:numPr>
          <w:ilvl w:val="0"/>
          <w:numId w:val="1"/>
        </w:numPr>
        <w:ind w:left="709"/>
        <w:jc w:val="both"/>
        <w:rPr>
          <w:b/>
          <w:sz w:val="26"/>
          <w:szCs w:val="26"/>
        </w:rPr>
      </w:pPr>
      <w:r w:rsidRPr="008206DC">
        <w:rPr>
          <w:b/>
          <w:sz w:val="26"/>
          <w:szCs w:val="26"/>
        </w:rPr>
        <w:lastRenderedPageBreak/>
        <w:t>Základné podmienky</w:t>
      </w:r>
    </w:p>
    <w:p w14:paraId="595FBFCE" w14:textId="77777777" w:rsidR="00D944D5" w:rsidRPr="00D944D5" w:rsidRDefault="00D944D5" w:rsidP="00D944D5">
      <w:pPr>
        <w:pStyle w:val="Odsekzoznamu"/>
        <w:ind w:left="709"/>
        <w:jc w:val="both"/>
        <w:rPr>
          <w:b/>
          <w:sz w:val="26"/>
          <w:szCs w:val="26"/>
        </w:rPr>
      </w:pPr>
    </w:p>
    <w:p w14:paraId="5A0BEE75" w14:textId="77777777" w:rsidR="000E1147" w:rsidRPr="00D944D5" w:rsidRDefault="004A5760" w:rsidP="00793F59">
      <w:pPr>
        <w:pStyle w:val="Odsekzoznamu"/>
        <w:numPr>
          <w:ilvl w:val="1"/>
          <w:numId w:val="1"/>
        </w:numPr>
        <w:jc w:val="both"/>
      </w:pPr>
      <w:r w:rsidRPr="00D944D5">
        <w:t>Vyhlasovateľ súťaže</w:t>
      </w:r>
    </w:p>
    <w:p w14:paraId="16C7EBD4" w14:textId="18BE6DED" w:rsidR="00840B11" w:rsidRPr="006A563F" w:rsidRDefault="001E230B" w:rsidP="006A563F">
      <w:pPr>
        <w:pStyle w:val="Odsekzoznamu"/>
        <w:jc w:val="both"/>
        <w:rPr>
          <w:rFonts w:eastAsiaTheme="minorEastAsia"/>
          <w:noProof/>
          <w:lang w:eastAsia="sk-SK"/>
        </w:rPr>
      </w:pPr>
      <w:r w:rsidRPr="00D944D5">
        <w:t>Vyhlasovateľom súťaže je</w:t>
      </w:r>
      <w:r w:rsidR="005C02DC" w:rsidRPr="00D944D5">
        <w:t xml:space="preserve"> </w:t>
      </w:r>
      <w:r w:rsidR="00DE6300" w:rsidRPr="00D944D5">
        <w:t>Úrad vlády SR</w:t>
      </w:r>
      <w:r w:rsidR="004A5760" w:rsidRPr="00D944D5">
        <w:rPr>
          <w:rFonts w:eastAsiaTheme="minorEastAsia"/>
          <w:noProof/>
          <w:lang w:eastAsia="sk-SK"/>
        </w:rPr>
        <w:t>, od</w:t>
      </w:r>
      <w:r w:rsidR="00B149A5" w:rsidRPr="00D944D5">
        <w:rPr>
          <w:rFonts w:eastAsiaTheme="minorEastAsia"/>
          <w:noProof/>
          <w:lang w:eastAsia="sk-SK"/>
        </w:rPr>
        <w:t>bor</w:t>
      </w:r>
      <w:r w:rsidR="004A5760" w:rsidRPr="00D944D5">
        <w:rPr>
          <w:rFonts w:eastAsiaTheme="minorEastAsia"/>
          <w:noProof/>
          <w:lang w:eastAsia="sk-SK"/>
        </w:rPr>
        <w:t xml:space="preserve"> informovanosti a publicity,</w:t>
      </w:r>
      <w:r w:rsidR="006A563F">
        <w:rPr>
          <w:rFonts w:eastAsiaTheme="minorEastAsia"/>
          <w:noProof/>
          <w:lang w:eastAsia="sk-SK"/>
        </w:rPr>
        <w:t xml:space="preserve"> Námestie slobody </w:t>
      </w:r>
      <w:r w:rsidR="00DE6300" w:rsidRPr="00D944D5">
        <w:rPr>
          <w:rFonts w:eastAsiaTheme="minorEastAsia"/>
          <w:noProof/>
          <w:lang w:eastAsia="sk-SK"/>
        </w:rPr>
        <w:t>1,</w:t>
      </w:r>
      <w:r w:rsidR="0093422F" w:rsidRPr="006A563F">
        <w:rPr>
          <w:rFonts w:eastAsiaTheme="minorEastAsia"/>
          <w:noProof/>
          <w:lang w:eastAsia="sk-SK"/>
        </w:rPr>
        <w:t xml:space="preserve"> </w:t>
      </w:r>
      <w:r w:rsidR="00DE6300" w:rsidRPr="006A563F">
        <w:rPr>
          <w:rFonts w:eastAsiaTheme="minorEastAsia"/>
          <w:noProof/>
          <w:lang w:eastAsia="sk-SK"/>
        </w:rPr>
        <w:t>813 70 Bratislava</w:t>
      </w:r>
      <w:r w:rsidR="00BC22E1" w:rsidRPr="006A563F">
        <w:rPr>
          <w:rFonts w:eastAsiaTheme="minorEastAsia"/>
          <w:noProof/>
          <w:lang w:eastAsia="sk-SK"/>
        </w:rPr>
        <w:t xml:space="preserve">. Súťaž je </w:t>
      </w:r>
      <w:r w:rsidR="00BC22E1" w:rsidRPr="00D944D5">
        <w:t xml:space="preserve">implementáciou kľúčových krokov </w:t>
      </w:r>
      <w:proofErr w:type="spellStart"/>
      <w:r w:rsidR="00BC22E1" w:rsidRPr="00D944D5">
        <w:t>Joint</w:t>
      </w:r>
      <w:proofErr w:type="spellEnd"/>
      <w:r w:rsidR="00BC22E1" w:rsidRPr="00D944D5">
        <w:t xml:space="preserve"> </w:t>
      </w:r>
      <w:proofErr w:type="spellStart"/>
      <w:r w:rsidR="00BC22E1" w:rsidRPr="00D944D5">
        <w:t>Action</w:t>
      </w:r>
      <w:proofErr w:type="spellEnd"/>
      <w:r w:rsidR="00BC22E1" w:rsidRPr="00D944D5">
        <w:t xml:space="preserve"> </w:t>
      </w:r>
      <w:proofErr w:type="spellStart"/>
      <w:r w:rsidR="00BC22E1" w:rsidRPr="00D944D5">
        <w:t>Plan</w:t>
      </w:r>
      <w:proofErr w:type="spellEnd"/>
      <w:r w:rsidR="00CB08C4" w:rsidRPr="00D944D5">
        <w:t xml:space="preserve"> -</w:t>
      </w:r>
      <w:r w:rsidR="00D944D5">
        <w:t xml:space="preserve"> </w:t>
      </w:r>
      <w:r w:rsidR="00CB08C4" w:rsidRPr="00D944D5">
        <w:t xml:space="preserve">siedmych </w:t>
      </w:r>
      <w:r w:rsidR="00BC22E1" w:rsidRPr="00D944D5">
        <w:t>spoločných komunikačných činnost</w:t>
      </w:r>
      <w:r w:rsidR="00924BEF" w:rsidRPr="00D944D5">
        <w:t>í</w:t>
      </w:r>
      <w:r w:rsidR="000741F5" w:rsidRPr="00D944D5">
        <w:t>,</w:t>
      </w:r>
      <w:r w:rsidR="00BC22E1" w:rsidRPr="00D944D5">
        <w:t xml:space="preserve"> ktoré vzišli z aktivít eurokomisár</w:t>
      </w:r>
      <w:r w:rsidR="00D06E01" w:rsidRPr="00D944D5">
        <w:t>ky</w:t>
      </w:r>
      <w:r w:rsidR="00BC22E1" w:rsidRPr="00D944D5">
        <w:t xml:space="preserve"> </w:t>
      </w:r>
      <w:r w:rsidR="00D06E01" w:rsidRPr="00D944D5">
        <w:rPr>
          <w:rStyle w:val="st"/>
        </w:rPr>
        <w:t>pre regionálnu politiku</w:t>
      </w:r>
      <w:r w:rsidR="00BC22E1" w:rsidRPr="00D944D5">
        <w:t xml:space="preserve"> </w:t>
      </w:r>
      <w:proofErr w:type="spellStart"/>
      <w:r w:rsidR="00BC22E1" w:rsidRPr="00D944D5">
        <w:t>Coriny</w:t>
      </w:r>
      <w:proofErr w:type="spellEnd"/>
      <w:r w:rsidR="00BC22E1" w:rsidRPr="00D944D5">
        <w:t xml:space="preserve"> </w:t>
      </w:r>
      <w:proofErr w:type="spellStart"/>
      <w:r w:rsidR="00BC22E1" w:rsidRPr="00D944D5">
        <w:t>Creţu</w:t>
      </w:r>
      <w:proofErr w:type="spellEnd"/>
      <w:r w:rsidR="00BC22E1" w:rsidRPr="00D944D5">
        <w:t xml:space="preserve"> a </w:t>
      </w:r>
      <w:r w:rsidR="00D06E01" w:rsidRPr="00D944D5">
        <w:t xml:space="preserve">eurokomisárky </w:t>
      </w:r>
      <w:r w:rsidR="00D06E01" w:rsidRPr="00D944D5">
        <w:rPr>
          <w:rStyle w:val="st"/>
        </w:rPr>
        <w:t xml:space="preserve">pre zamestnanosť, sociálne záležitosti, zručnosti a pracovnú mobilitu </w:t>
      </w:r>
      <w:r w:rsidR="00BC22E1" w:rsidRPr="00D944D5">
        <w:t xml:space="preserve">Marianne </w:t>
      </w:r>
      <w:proofErr w:type="spellStart"/>
      <w:r w:rsidR="00BC22E1" w:rsidRPr="00D944D5">
        <w:t>Thyssen</w:t>
      </w:r>
      <w:proofErr w:type="spellEnd"/>
      <w:r w:rsidR="00D06E01" w:rsidRPr="00D944D5">
        <w:t>,</w:t>
      </w:r>
      <w:r w:rsidR="00771343" w:rsidRPr="00D944D5">
        <w:t xml:space="preserve"> </w:t>
      </w:r>
      <w:r w:rsidR="00CB08C4" w:rsidRPr="00D944D5">
        <w:t>z</w:t>
      </w:r>
      <w:r w:rsidR="00D944D5">
        <w:t>o dňa</w:t>
      </w:r>
      <w:r w:rsidR="00CB08C4" w:rsidRPr="00D944D5">
        <w:t xml:space="preserve"> </w:t>
      </w:r>
      <w:r w:rsidR="00BC22E1" w:rsidRPr="00D944D5">
        <w:t>25. apríla 2017 v Luxemburgu.</w:t>
      </w:r>
      <w:r w:rsidR="00D06E01" w:rsidRPr="00D944D5">
        <w:t xml:space="preserve"> </w:t>
      </w:r>
      <w:proofErr w:type="spellStart"/>
      <w:r w:rsidR="00D06E01" w:rsidRPr="00D944D5">
        <w:t>Videosúťaž</w:t>
      </w:r>
      <w:proofErr w:type="spellEnd"/>
      <w:r w:rsidR="00D06E01" w:rsidRPr="00D944D5">
        <w:t xml:space="preserve"> o úspechoch kohéznej politiky sa uskutoční na vnútroštátnej úrovni. Účasť je otvorená pre akúkoľvek eur</w:t>
      </w:r>
      <w:r w:rsidR="006A563F">
        <w:t xml:space="preserve">ópsku osobu alebo organizáciu. </w:t>
      </w:r>
      <w:r w:rsidR="00F264E4" w:rsidRPr="00D944D5">
        <w:t>Súťaž sa začína 9.</w:t>
      </w:r>
      <w:r w:rsidR="00D944D5">
        <w:t xml:space="preserve"> </w:t>
      </w:r>
      <w:r w:rsidR="00F264E4" w:rsidRPr="00D944D5">
        <w:t>mája 202</w:t>
      </w:r>
      <w:r w:rsidR="001E5E21">
        <w:t>2</w:t>
      </w:r>
      <w:r w:rsidR="00F264E4" w:rsidRPr="00D944D5">
        <w:t xml:space="preserve"> a jej uzávierka je </w:t>
      </w:r>
      <w:r w:rsidR="005B5D25">
        <w:t>2</w:t>
      </w:r>
      <w:r w:rsidR="00F264E4" w:rsidRPr="00D944D5">
        <w:t>.</w:t>
      </w:r>
      <w:r w:rsidR="00D944D5">
        <w:t xml:space="preserve"> </w:t>
      </w:r>
      <w:r w:rsidR="005B5D25">
        <w:t>októbra 2023</w:t>
      </w:r>
      <w:r w:rsidR="00D944D5">
        <w:t>.</w:t>
      </w:r>
    </w:p>
    <w:p w14:paraId="0EAED805" w14:textId="77777777" w:rsidR="00793F59" w:rsidRPr="00793F59" w:rsidRDefault="00793F59" w:rsidP="00793F59">
      <w:pPr>
        <w:pStyle w:val="Odsekzoznamu"/>
        <w:jc w:val="both"/>
      </w:pPr>
    </w:p>
    <w:p w14:paraId="64A1ED8A" w14:textId="77777777" w:rsidR="002047A0" w:rsidRPr="00793F59" w:rsidRDefault="004A5760" w:rsidP="00793F59">
      <w:pPr>
        <w:pStyle w:val="Odsekzoznamu"/>
        <w:numPr>
          <w:ilvl w:val="1"/>
          <w:numId w:val="1"/>
        </w:numPr>
        <w:jc w:val="both"/>
      </w:pPr>
      <w:r w:rsidRPr="00793F59">
        <w:t>Predmet súťaže</w:t>
      </w:r>
    </w:p>
    <w:p w14:paraId="0EC6EEDF" w14:textId="638D06ED" w:rsidR="00D944D5" w:rsidRPr="00793F59" w:rsidRDefault="00C47E2F" w:rsidP="00D944D5">
      <w:pPr>
        <w:pStyle w:val="Odsekzoznamu"/>
        <w:jc w:val="both"/>
      </w:pPr>
      <w:r w:rsidRPr="00793F59">
        <w:t>S</w:t>
      </w:r>
      <w:r w:rsidR="004A5760" w:rsidRPr="00793F59">
        <w:t>úť</w:t>
      </w:r>
      <w:r w:rsidRPr="00793F59">
        <w:t>až</w:t>
      </w:r>
      <w:r w:rsidR="002047A0" w:rsidRPr="00793F59">
        <w:t xml:space="preserve"> s</w:t>
      </w:r>
      <w:r w:rsidR="00817F32" w:rsidRPr="00793F59">
        <w:t> </w:t>
      </w:r>
      <w:r w:rsidR="002047A0" w:rsidRPr="00793F59">
        <w:t>názvom</w:t>
      </w:r>
      <w:r w:rsidR="00817F32" w:rsidRPr="00793F59">
        <w:t xml:space="preserve"> </w:t>
      </w:r>
      <w:r w:rsidR="002047A0" w:rsidRPr="00793F59">
        <w:t>„</w:t>
      </w:r>
      <w:r w:rsidR="000114E9" w:rsidRPr="00793F59">
        <w:rPr>
          <w:b/>
          <w:bCs/>
          <w:lang w:eastAsia="sk-SK"/>
        </w:rPr>
        <w:t xml:space="preserve">Ako pomohli eurofondy môjmu </w:t>
      </w:r>
      <w:r w:rsidR="00BC22E1" w:rsidRPr="00793F59">
        <w:rPr>
          <w:b/>
          <w:bCs/>
          <w:lang w:eastAsia="sk-SK"/>
        </w:rPr>
        <w:t xml:space="preserve">regiónu a </w:t>
      </w:r>
      <w:r w:rsidR="00174995" w:rsidRPr="00793F59">
        <w:rPr>
          <w:b/>
          <w:bCs/>
          <w:lang w:eastAsia="sk-SK"/>
        </w:rPr>
        <w:t>mestu</w:t>
      </w:r>
      <w:r w:rsidR="000114E9" w:rsidRPr="00793F59">
        <w:rPr>
          <w:b/>
          <w:bCs/>
          <w:lang w:eastAsia="sk-SK"/>
        </w:rPr>
        <w:t xml:space="preserve"> 20</w:t>
      </w:r>
      <w:r w:rsidR="00F264E4">
        <w:rPr>
          <w:b/>
          <w:bCs/>
          <w:lang w:eastAsia="sk-SK"/>
        </w:rPr>
        <w:t>2</w:t>
      </w:r>
      <w:r w:rsidR="005B5D25">
        <w:rPr>
          <w:b/>
          <w:bCs/>
          <w:lang w:eastAsia="sk-SK"/>
        </w:rPr>
        <w:t>3</w:t>
      </w:r>
      <w:r w:rsidR="008206DC" w:rsidRPr="00793F59">
        <w:t>“</w:t>
      </w:r>
      <w:r w:rsidR="00D06E01" w:rsidRPr="00793F59">
        <w:t xml:space="preserve"> </w:t>
      </w:r>
      <w:r w:rsidR="00F40E01" w:rsidRPr="00793F59">
        <w:t xml:space="preserve">je </w:t>
      </w:r>
      <w:r w:rsidR="002047A0" w:rsidRPr="00793F59">
        <w:t>určen</w:t>
      </w:r>
      <w:r w:rsidR="00F40E01" w:rsidRPr="00793F59">
        <w:t>á</w:t>
      </w:r>
      <w:r w:rsidR="002047A0" w:rsidRPr="00793F59">
        <w:t xml:space="preserve"> študentom stredných a</w:t>
      </w:r>
      <w:r w:rsidR="008206DC" w:rsidRPr="00793F59">
        <w:t> </w:t>
      </w:r>
      <w:r w:rsidR="002047A0" w:rsidRPr="00793F59">
        <w:t>vysokých</w:t>
      </w:r>
      <w:r w:rsidR="008206DC" w:rsidRPr="00793F59">
        <w:t xml:space="preserve"> škôl</w:t>
      </w:r>
      <w:r w:rsidR="00052DA0" w:rsidRPr="00793F59">
        <w:t xml:space="preserve"> a jej </w:t>
      </w:r>
      <w:r w:rsidR="002047A0" w:rsidRPr="00793F59">
        <w:t xml:space="preserve">cieľom </w:t>
      </w:r>
      <w:r w:rsidR="00F40E01" w:rsidRPr="00793F59">
        <w:t xml:space="preserve">je </w:t>
      </w:r>
      <w:r w:rsidR="002047A0" w:rsidRPr="00793F59">
        <w:t xml:space="preserve">zviditeľnenie finančnej pomoci zo štrukturálnych fondov EÚ </w:t>
      </w:r>
      <w:r w:rsidR="00F40E01" w:rsidRPr="00793F59">
        <w:t xml:space="preserve">v </w:t>
      </w:r>
      <w:r w:rsidR="002047A0" w:rsidRPr="00793F59">
        <w:t>región</w:t>
      </w:r>
      <w:r w:rsidR="00F40E01" w:rsidRPr="00793F59">
        <w:t>och</w:t>
      </w:r>
      <w:r w:rsidR="002047A0" w:rsidRPr="00793F59">
        <w:t xml:space="preserve"> prostredníctvom</w:t>
      </w:r>
      <w:r w:rsidRPr="00793F59">
        <w:t xml:space="preserve"> originálneho </w:t>
      </w:r>
      <w:r w:rsidR="00CB08C4" w:rsidRPr="00793F59">
        <w:t xml:space="preserve">pohľadu </w:t>
      </w:r>
      <w:r w:rsidRPr="00793F59">
        <w:t xml:space="preserve">študentov </w:t>
      </w:r>
      <w:r w:rsidR="00052DA0" w:rsidRPr="00793F59">
        <w:t xml:space="preserve">formou </w:t>
      </w:r>
      <w:proofErr w:type="spellStart"/>
      <w:r w:rsidR="00D944D5">
        <w:t>videospotu</w:t>
      </w:r>
      <w:proofErr w:type="spellEnd"/>
      <w:r w:rsidR="00D944D5">
        <w:t>.</w:t>
      </w:r>
    </w:p>
    <w:p w14:paraId="53E2127B" w14:textId="77777777" w:rsidR="002047A0" w:rsidRPr="0045569E" w:rsidRDefault="002047A0" w:rsidP="00793F59">
      <w:pPr>
        <w:pStyle w:val="Odsekzoznamu"/>
        <w:jc w:val="both"/>
      </w:pPr>
    </w:p>
    <w:p w14:paraId="22EBD226" w14:textId="77777777" w:rsidR="00D06E01" w:rsidRPr="00793F59" w:rsidRDefault="002047A0" w:rsidP="00793F59">
      <w:pPr>
        <w:pStyle w:val="Odsekzoznamu"/>
        <w:numPr>
          <w:ilvl w:val="1"/>
          <w:numId w:val="1"/>
        </w:numPr>
        <w:jc w:val="both"/>
      </w:pPr>
      <w:r w:rsidRPr="0045569E">
        <w:t>Účastníci súťaže</w:t>
      </w:r>
    </w:p>
    <w:p w14:paraId="4BE9D0FF" w14:textId="4CEDAE83" w:rsidR="00B149A5" w:rsidRPr="00793F59" w:rsidRDefault="00C47E2F" w:rsidP="0045569E">
      <w:pPr>
        <w:pStyle w:val="Odsekzoznamu"/>
        <w:jc w:val="both"/>
      </w:pPr>
      <w:r w:rsidRPr="00793F59">
        <w:t xml:space="preserve">Účastníkmi súťaže sú </w:t>
      </w:r>
      <w:r w:rsidR="00D737CE" w:rsidRPr="00793F59">
        <w:t>štude</w:t>
      </w:r>
      <w:r w:rsidRPr="00793F59">
        <w:t>nti stredných a vysokých škôl</w:t>
      </w:r>
      <w:r w:rsidR="00D737CE" w:rsidRPr="00793F59">
        <w:t xml:space="preserve"> </w:t>
      </w:r>
      <w:r w:rsidRPr="00793F59">
        <w:t xml:space="preserve">na území Slovenskej republiky </w:t>
      </w:r>
      <w:r w:rsidR="00D06E01" w:rsidRPr="00793F59">
        <w:t xml:space="preserve">a to </w:t>
      </w:r>
      <w:r w:rsidR="00D737CE" w:rsidRPr="00793F59">
        <w:t xml:space="preserve"> </w:t>
      </w:r>
      <w:r w:rsidRPr="00793F59">
        <w:t>bez akéhokoľvek obmedzenia.</w:t>
      </w:r>
    </w:p>
    <w:p w14:paraId="6403B4A1" w14:textId="77777777" w:rsidR="00D737CE" w:rsidRPr="00793F59" w:rsidRDefault="00D737CE">
      <w:pPr>
        <w:pStyle w:val="Odsekzoznamu"/>
        <w:jc w:val="both"/>
      </w:pPr>
    </w:p>
    <w:p w14:paraId="7D357733" w14:textId="77777777" w:rsidR="00D737CE" w:rsidRPr="00793F59" w:rsidRDefault="00D737CE">
      <w:pPr>
        <w:pStyle w:val="Odsekzoznamu"/>
        <w:numPr>
          <w:ilvl w:val="1"/>
          <w:numId w:val="1"/>
        </w:numPr>
        <w:jc w:val="both"/>
      </w:pPr>
      <w:r w:rsidRPr="00793F59">
        <w:t>Cieľ súťaže</w:t>
      </w:r>
    </w:p>
    <w:p w14:paraId="072AE341" w14:textId="4DE6CAA5" w:rsidR="00D737CE" w:rsidRPr="00793F59" w:rsidRDefault="00C47E2F">
      <w:pPr>
        <w:pStyle w:val="Odsekzoznamu"/>
        <w:jc w:val="both"/>
      </w:pPr>
      <w:r w:rsidRPr="00793F59">
        <w:t>Originálnou a</w:t>
      </w:r>
      <w:r w:rsidR="00771343" w:rsidRPr="00793F59">
        <w:t xml:space="preserve"> </w:t>
      </w:r>
      <w:r w:rsidRPr="00793F59">
        <w:t xml:space="preserve">pre študentov atraktívnou formou </w:t>
      </w:r>
      <w:r w:rsidR="00154667" w:rsidRPr="00793F59">
        <w:t>zviditeľniť</w:t>
      </w:r>
      <w:r w:rsidR="00D737CE" w:rsidRPr="00793F59">
        <w:t xml:space="preserve"> finančnú pomoc zo štrukturálnych fondov EÚ </w:t>
      </w:r>
      <w:r w:rsidR="00F40E01" w:rsidRPr="00793F59">
        <w:t>v</w:t>
      </w:r>
      <w:r w:rsidRPr="00793F59">
        <w:t> </w:t>
      </w:r>
      <w:r w:rsidR="00D737CE" w:rsidRPr="00793F59">
        <w:t>región</w:t>
      </w:r>
      <w:r w:rsidR="00F40E01" w:rsidRPr="00793F59">
        <w:t>och</w:t>
      </w:r>
      <w:r w:rsidRPr="00793F59">
        <w:t>, resp. v ich blízkom okolí</w:t>
      </w:r>
      <w:r w:rsidR="00BC22E1" w:rsidRPr="00793F59">
        <w:t>, meste, či obci</w:t>
      </w:r>
      <w:r w:rsidRPr="00793F59">
        <w:t xml:space="preserve">. </w:t>
      </w:r>
      <w:r w:rsidR="00D737CE" w:rsidRPr="00793F59">
        <w:t>Cieľom súťaže je aj podpora t</w:t>
      </w:r>
      <w:r w:rsidRPr="00793F59">
        <w:t>vorivosti mladých ľudí</w:t>
      </w:r>
      <w:r w:rsidR="00D737CE" w:rsidRPr="00793F59">
        <w:t>,</w:t>
      </w:r>
      <w:r w:rsidR="00D06E01" w:rsidRPr="00793F59">
        <w:t xml:space="preserve"> </w:t>
      </w:r>
      <w:r w:rsidRPr="00793F59">
        <w:t>vytvorenie možnosti prezentovať svoje schopnosti, talent, ale aj mesto či región, z</w:t>
      </w:r>
      <w:r w:rsidR="00771343" w:rsidRPr="00793F59">
        <w:t xml:space="preserve"> </w:t>
      </w:r>
      <w:r w:rsidRPr="00793F59">
        <w:t>ktorého pochádzajú, kde bývajú, študujú a pod.</w:t>
      </w:r>
    </w:p>
    <w:p w14:paraId="135CF4AE" w14:textId="77777777" w:rsidR="00D737CE" w:rsidRPr="0045569E" w:rsidRDefault="00D737CE">
      <w:pPr>
        <w:pStyle w:val="Odsekzoznamu"/>
        <w:jc w:val="both"/>
      </w:pPr>
    </w:p>
    <w:p w14:paraId="1B7E3F91" w14:textId="7F7EE0FE" w:rsidR="000E1147" w:rsidRDefault="00112158" w:rsidP="00D944D5">
      <w:pPr>
        <w:pStyle w:val="Odsekzoznamu"/>
        <w:numPr>
          <w:ilvl w:val="0"/>
          <w:numId w:val="1"/>
        </w:numPr>
        <w:ind w:left="709" w:hanging="63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</w:t>
      </w:r>
      <w:r w:rsidR="00FC7C2B" w:rsidRPr="008206DC">
        <w:rPr>
          <w:b/>
          <w:sz w:val="26"/>
          <w:szCs w:val="26"/>
        </w:rPr>
        <w:t>odmienky</w:t>
      </w:r>
    </w:p>
    <w:p w14:paraId="418A5F51" w14:textId="77777777" w:rsidR="00D944D5" w:rsidRPr="00D944D5" w:rsidRDefault="00D944D5" w:rsidP="00D944D5">
      <w:pPr>
        <w:pStyle w:val="Odsekzoznamu"/>
        <w:ind w:left="709"/>
        <w:jc w:val="both"/>
        <w:rPr>
          <w:b/>
          <w:sz w:val="26"/>
          <w:szCs w:val="26"/>
        </w:rPr>
      </w:pPr>
    </w:p>
    <w:p w14:paraId="55595E30" w14:textId="77777777" w:rsidR="00D06E01" w:rsidRDefault="00052DA0">
      <w:pPr>
        <w:pStyle w:val="Odsekzoznamu"/>
        <w:numPr>
          <w:ilvl w:val="1"/>
          <w:numId w:val="1"/>
        </w:numPr>
        <w:jc w:val="both"/>
      </w:pPr>
      <w:r w:rsidRPr="000114E9">
        <w:t>Kategória VIDEO</w:t>
      </w:r>
      <w:r w:rsidR="00FC7C2B" w:rsidRPr="000114E9">
        <w:t>SPOT</w:t>
      </w:r>
    </w:p>
    <w:p w14:paraId="607F4056" w14:textId="156D1085" w:rsidR="00F40E01" w:rsidRPr="000114E9" w:rsidRDefault="00F40E01" w:rsidP="00924BEF">
      <w:pPr>
        <w:pStyle w:val="Odsekzoznamu"/>
        <w:jc w:val="both"/>
      </w:pPr>
      <w:r w:rsidRPr="000114E9">
        <w:t xml:space="preserve">Súťaže sa môžu zúčastniť študenti všetkých </w:t>
      </w:r>
      <w:r w:rsidR="00DE6300" w:rsidRPr="000114E9">
        <w:t xml:space="preserve">stredných a </w:t>
      </w:r>
      <w:r w:rsidRPr="000114E9">
        <w:t>vysokých škôl zo Slovenskej republiky. Táto kategória súťaže je za</w:t>
      </w:r>
      <w:r w:rsidR="008206DC" w:rsidRPr="000114E9">
        <w:t>ložená</w:t>
      </w:r>
      <w:r w:rsidRPr="000114E9">
        <w:t xml:space="preserve"> na individuálnom audiovizuálnom spracovaní a</w:t>
      </w:r>
      <w:r w:rsidR="00D06E01">
        <w:t> </w:t>
      </w:r>
      <w:r w:rsidRPr="000114E9">
        <w:t>originálnom</w:t>
      </w:r>
      <w:r w:rsidR="00D06E01">
        <w:t xml:space="preserve"> </w:t>
      </w:r>
      <w:r w:rsidRPr="000114E9">
        <w:t>zviditeľnení finančnej pomoci zo štrukturálnych fondov EÚ v regiónoch.</w:t>
      </w:r>
    </w:p>
    <w:p w14:paraId="3D55CCA5" w14:textId="43A1AF63" w:rsidR="00EC4908" w:rsidRDefault="00F40E01" w:rsidP="00924BEF">
      <w:pPr>
        <w:pStyle w:val="Bezriadkovania"/>
        <w:ind w:left="709"/>
        <w:jc w:val="both"/>
      </w:pPr>
      <w:r w:rsidRPr="000114E9">
        <w:t>Počet prihlásených prác od jedného autora  je limitovaný na jeden originálny audiovizuálny spot alebo sériu spotov</w:t>
      </w:r>
      <w:r w:rsidR="000741F5">
        <w:t>.</w:t>
      </w:r>
    </w:p>
    <w:p w14:paraId="2CD23372" w14:textId="77777777" w:rsidR="00924BEF" w:rsidRDefault="00924BEF" w:rsidP="00924BEF">
      <w:pPr>
        <w:pStyle w:val="Bezriadkovania"/>
        <w:ind w:left="709"/>
        <w:jc w:val="both"/>
        <w:rPr>
          <w:u w:val="single"/>
        </w:rPr>
      </w:pPr>
    </w:p>
    <w:p w14:paraId="1F98A2BF" w14:textId="77777777" w:rsidR="00D516BE" w:rsidRDefault="00EC4908" w:rsidP="00924BEF">
      <w:pPr>
        <w:pStyle w:val="Bezriadkovania"/>
        <w:ind w:left="709"/>
        <w:jc w:val="both"/>
      </w:pPr>
      <w:r w:rsidRPr="000114E9">
        <w:rPr>
          <w:u w:val="single"/>
        </w:rPr>
        <w:t>Rozsah zasielaných prác</w:t>
      </w:r>
      <w:r w:rsidRPr="000114E9">
        <w:t xml:space="preserve">: maximálne </w:t>
      </w:r>
      <w:r w:rsidR="006D707F">
        <w:t>30</w:t>
      </w:r>
      <w:r w:rsidRPr="000114E9">
        <w:t xml:space="preserve"> sekúnd alebo séria troch spotov</w:t>
      </w:r>
      <w:r>
        <w:t>.</w:t>
      </w:r>
    </w:p>
    <w:p w14:paraId="3DA833D5" w14:textId="77777777" w:rsidR="00EC4908" w:rsidRDefault="00EC4908" w:rsidP="00924BEF">
      <w:pPr>
        <w:pStyle w:val="Bezriadkovania"/>
        <w:ind w:left="709"/>
        <w:jc w:val="both"/>
      </w:pPr>
    </w:p>
    <w:p w14:paraId="78D93FED" w14:textId="300B0EB3" w:rsidR="00D516BE" w:rsidRPr="000114E9" w:rsidRDefault="00D516BE" w:rsidP="00924BEF">
      <w:pPr>
        <w:pStyle w:val="Bezriadkovania"/>
        <w:ind w:left="709"/>
        <w:jc w:val="both"/>
      </w:pPr>
      <w:r w:rsidRPr="000114E9">
        <w:rPr>
          <w:u w:val="single"/>
        </w:rPr>
        <w:t>Povolené formáty</w:t>
      </w:r>
      <w:r w:rsidRPr="000114E9">
        <w:t>:</w:t>
      </w:r>
    </w:p>
    <w:p w14:paraId="0501F2B4" w14:textId="3839A448" w:rsidR="00A523A7" w:rsidRDefault="00D944D5" w:rsidP="00E7460C">
      <w:pPr>
        <w:pStyle w:val="Bezriadkovania"/>
        <w:ind w:left="709"/>
        <w:jc w:val="both"/>
      </w:pPr>
      <w:r>
        <w:t>.</w:t>
      </w:r>
      <w:r w:rsidR="00112158">
        <w:t>MOV, .MPEG4, .MP4, .AVI alebo .WMV</w:t>
      </w:r>
    </w:p>
    <w:p w14:paraId="16602E2F" w14:textId="02D87441" w:rsidR="001E5E21" w:rsidRDefault="001E5E21" w:rsidP="00E7460C">
      <w:pPr>
        <w:pStyle w:val="Bezriadkovania"/>
        <w:ind w:left="709"/>
        <w:jc w:val="both"/>
      </w:pPr>
    </w:p>
    <w:p w14:paraId="44F09769" w14:textId="5CED8105" w:rsidR="001E5E21" w:rsidRDefault="001E5E21" w:rsidP="00E7460C">
      <w:pPr>
        <w:pStyle w:val="Bezriadkovania"/>
        <w:ind w:left="709"/>
        <w:jc w:val="both"/>
      </w:pPr>
    </w:p>
    <w:p w14:paraId="1E7B808C" w14:textId="02FF4BA3" w:rsidR="001E5E21" w:rsidRDefault="001E5E21" w:rsidP="00E7460C">
      <w:pPr>
        <w:pStyle w:val="Bezriadkovania"/>
        <w:ind w:left="709"/>
        <w:jc w:val="both"/>
      </w:pPr>
    </w:p>
    <w:p w14:paraId="1705585A" w14:textId="77777777" w:rsidR="001E5E21" w:rsidRPr="00E7460C" w:rsidRDefault="001E5E21" w:rsidP="00E7460C">
      <w:pPr>
        <w:pStyle w:val="Bezriadkovania"/>
        <w:ind w:left="709"/>
        <w:jc w:val="both"/>
        <w:rPr>
          <w:rFonts w:cstheme="minorHAnsi"/>
          <w:bCs/>
        </w:rPr>
      </w:pPr>
    </w:p>
    <w:p w14:paraId="4B41D72E" w14:textId="7C5E5F88" w:rsidR="00B149A5" w:rsidRPr="00E7460C" w:rsidRDefault="00E7460C">
      <w:pPr>
        <w:pStyle w:val="Bezriadkovania"/>
        <w:jc w:val="both"/>
        <w:rPr>
          <w:szCs w:val="24"/>
        </w:rPr>
      </w:pPr>
      <w:r>
        <w:rPr>
          <w:sz w:val="24"/>
          <w:szCs w:val="24"/>
        </w:rPr>
        <w:tab/>
      </w:r>
    </w:p>
    <w:p w14:paraId="37E8EBD5" w14:textId="77777777" w:rsidR="00D06E01" w:rsidRDefault="00FC7C2B">
      <w:pPr>
        <w:pStyle w:val="Odsekzoznamu"/>
        <w:numPr>
          <w:ilvl w:val="1"/>
          <w:numId w:val="1"/>
        </w:numPr>
        <w:ind w:left="709"/>
        <w:jc w:val="both"/>
      </w:pPr>
      <w:r w:rsidRPr="000114E9">
        <w:lastRenderedPageBreak/>
        <w:t>Iné podmienky</w:t>
      </w:r>
    </w:p>
    <w:p w14:paraId="7DAC2856" w14:textId="6F15A5DA" w:rsidR="00840B11" w:rsidRDefault="00840B11" w:rsidP="00E7460C">
      <w:pPr>
        <w:pStyle w:val="Odsekzoznamu"/>
        <w:spacing w:after="0"/>
        <w:ind w:left="709"/>
        <w:jc w:val="both"/>
      </w:pPr>
      <w:r w:rsidRPr="000114E9">
        <w:t xml:space="preserve">Zaslaním príspevku do súťaže prenechávajú súťažiaci všetky </w:t>
      </w:r>
      <w:r w:rsidR="003204E5">
        <w:t>licenčné práva</w:t>
      </w:r>
      <w:r w:rsidRPr="000114E9">
        <w:t xml:space="preserve"> na </w:t>
      </w:r>
      <w:r w:rsidR="008E364A" w:rsidRPr="000114E9">
        <w:t>svoje audiovizuálne diela</w:t>
      </w:r>
      <w:r w:rsidR="00D2439B">
        <w:t xml:space="preserve"> </w:t>
      </w:r>
      <w:r w:rsidR="00424C60">
        <w:t xml:space="preserve">Organizátorovi. Zároveň si pred odoslaním </w:t>
      </w:r>
      <w:r w:rsidR="00424C60" w:rsidRPr="000114E9">
        <w:t xml:space="preserve">príspevku do súťaže </w:t>
      </w:r>
      <w:r w:rsidR="00D2439B">
        <w:t xml:space="preserve">vysporiadajú </w:t>
      </w:r>
      <w:r w:rsidR="00424C60">
        <w:t xml:space="preserve">všetky </w:t>
      </w:r>
      <w:r w:rsidR="00D2439B">
        <w:t>licenčné práva</w:t>
      </w:r>
      <w:r w:rsidR="008C2F7B">
        <w:t xml:space="preserve"> tretích osôb (napr. hudobný podklad)</w:t>
      </w:r>
      <w:r w:rsidRPr="000114E9">
        <w:t>. Organizátor vlastní</w:t>
      </w:r>
      <w:r w:rsidR="003204E5">
        <w:t xml:space="preserve"> výhradné licenčné práva k príspevkom</w:t>
      </w:r>
      <w:r w:rsidRPr="000114E9">
        <w:t xml:space="preserve"> zaslaným do tejto súťaže v rozsahu, ktorý mu umožňuje tieto príspevky vystavovať a uverejňovať za účelom propagácie </w:t>
      </w:r>
      <w:r w:rsidR="00E7460C">
        <w:t xml:space="preserve">súťaže a </w:t>
      </w:r>
      <w:r w:rsidR="008E364A" w:rsidRPr="000114E9">
        <w:t xml:space="preserve">témy </w:t>
      </w:r>
      <w:r w:rsidR="00E7460C">
        <w:t>eurofondov</w:t>
      </w:r>
      <w:r w:rsidRPr="000114E9">
        <w:t xml:space="preserve"> v televízii, tlači, rozhlase, veľkoplošnej reklame </w:t>
      </w:r>
      <w:r w:rsidR="001B2E4E" w:rsidRPr="000114E9">
        <w:t>a</w:t>
      </w:r>
      <w:r w:rsidR="00E7460C">
        <w:t xml:space="preserve"> </w:t>
      </w:r>
      <w:r w:rsidRPr="000114E9">
        <w:t>internete</w:t>
      </w:r>
      <w:r w:rsidR="003204E5">
        <w:t xml:space="preserve"> na obdobie desať rokov.</w:t>
      </w:r>
    </w:p>
    <w:p w14:paraId="509462E7" w14:textId="77777777" w:rsidR="00D516BE" w:rsidRPr="000114E9" w:rsidRDefault="00D516BE" w:rsidP="00E7460C">
      <w:pPr>
        <w:spacing w:after="0"/>
        <w:ind w:left="709"/>
        <w:jc w:val="both"/>
      </w:pPr>
    </w:p>
    <w:p w14:paraId="67A314E7" w14:textId="2FBD6B2E" w:rsidR="00C05FF6" w:rsidRDefault="00FC7C2B" w:rsidP="00E7460C">
      <w:pPr>
        <w:pStyle w:val="Odsekzoznamu"/>
        <w:numPr>
          <w:ilvl w:val="0"/>
          <w:numId w:val="1"/>
        </w:numPr>
        <w:spacing w:after="0"/>
        <w:ind w:left="709"/>
        <w:jc w:val="both"/>
        <w:rPr>
          <w:b/>
          <w:sz w:val="26"/>
          <w:szCs w:val="26"/>
        </w:rPr>
      </w:pPr>
      <w:r w:rsidRPr="00C05FF6">
        <w:rPr>
          <w:b/>
          <w:sz w:val="26"/>
          <w:szCs w:val="26"/>
        </w:rPr>
        <w:t>Ocenenia</w:t>
      </w:r>
    </w:p>
    <w:p w14:paraId="10C5A040" w14:textId="77777777" w:rsidR="00E7460C" w:rsidRPr="00E7460C" w:rsidRDefault="00E7460C" w:rsidP="005858E5">
      <w:pPr>
        <w:spacing w:after="0"/>
        <w:ind w:left="709"/>
        <w:jc w:val="both"/>
        <w:rPr>
          <w:b/>
          <w:sz w:val="26"/>
          <w:szCs w:val="26"/>
        </w:rPr>
      </w:pPr>
    </w:p>
    <w:p w14:paraId="7665CBB7" w14:textId="29F8EF30" w:rsidR="00C05FF6" w:rsidRPr="005858E5" w:rsidRDefault="00C05FF6" w:rsidP="005858E5">
      <w:pPr>
        <w:spacing w:after="0" w:line="360" w:lineRule="auto"/>
        <w:ind w:left="709"/>
        <w:jc w:val="both"/>
        <w:rPr>
          <w:szCs w:val="24"/>
        </w:rPr>
      </w:pPr>
      <w:r w:rsidRPr="005858E5">
        <w:rPr>
          <w:szCs w:val="24"/>
        </w:rPr>
        <w:t>Kategória VIDEOSPOT</w:t>
      </w:r>
      <w:r w:rsidR="006A563F">
        <w:rPr>
          <w:szCs w:val="24"/>
        </w:rPr>
        <w:t>:</w:t>
      </w:r>
    </w:p>
    <w:p w14:paraId="3A68A30C" w14:textId="3CD15657" w:rsidR="006D6D87" w:rsidRPr="006D6D87" w:rsidRDefault="00AE7433" w:rsidP="00AF3242">
      <w:pPr>
        <w:pStyle w:val="Odsekzoznamu"/>
        <w:numPr>
          <w:ilvl w:val="0"/>
          <w:numId w:val="3"/>
        </w:numPr>
        <w:spacing w:line="360" w:lineRule="auto"/>
        <w:ind w:left="1069"/>
        <w:jc w:val="both"/>
      </w:pPr>
      <w:r w:rsidRPr="005858E5">
        <w:t>m</w:t>
      </w:r>
      <w:r w:rsidR="00C05FF6" w:rsidRPr="005858E5">
        <w:t xml:space="preserve">iesto: </w:t>
      </w:r>
      <w:r w:rsidR="006D6D87">
        <w:t xml:space="preserve"> </w:t>
      </w:r>
      <w:proofErr w:type="spellStart"/>
      <w:r w:rsidR="001E5E21">
        <w:t>Outdoorová</w:t>
      </w:r>
      <w:proofErr w:type="spellEnd"/>
      <w:r w:rsidR="001E5E21">
        <w:t xml:space="preserve"> kamera</w:t>
      </w:r>
      <w:r w:rsidR="00F264E4" w:rsidRPr="006D6D87">
        <w:rPr>
          <w:rFonts w:ascii="Calibri" w:hAnsi="Calibri" w:cs="Calibri"/>
          <w:color w:val="000000"/>
        </w:rPr>
        <w:t xml:space="preserve"> </w:t>
      </w:r>
      <w:proofErr w:type="spellStart"/>
      <w:r w:rsidR="006D6D87" w:rsidRPr="006D6D87">
        <w:rPr>
          <w:rFonts w:ascii="Calibri" w:hAnsi="Calibri" w:cs="Calibri"/>
          <w:color w:val="000000"/>
        </w:rPr>
        <w:t>GoPro</w:t>
      </w:r>
      <w:proofErr w:type="spellEnd"/>
      <w:r w:rsidR="006D6D87" w:rsidRPr="006D6D87">
        <w:rPr>
          <w:rFonts w:ascii="Calibri" w:hAnsi="Calibri" w:cs="Calibri"/>
          <w:color w:val="000000"/>
        </w:rPr>
        <w:t xml:space="preserve"> HERO8 Black</w:t>
      </w:r>
    </w:p>
    <w:p w14:paraId="3BD7F848" w14:textId="346FB722" w:rsidR="006D6D87" w:rsidRDefault="00AE7433" w:rsidP="00AF3242">
      <w:pPr>
        <w:pStyle w:val="Odsekzoznamu"/>
        <w:numPr>
          <w:ilvl w:val="0"/>
          <w:numId w:val="3"/>
        </w:numPr>
        <w:spacing w:line="360" w:lineRule="auto"/>
        <w:ind w:left="1069"/>
        <w:jc w:val="both"/>
      </w:pPr>
      <w:r w:rsidRPr="005858E5">
        <w:t>m</w:t>
      </w:r>
      <w:r w:rsidR="00C05FF6" w:rsidRPr="005858E5">
        <w:t>iesto:</w:t>
      </w:r>
      <w:r w:rsidR="006D6D87">
        <w:t xml:space="preserve"> Bezdrôtový reproduktor PANASONIC SC UA30E-K</w:t>
      </w:r>
    </w:p>
    <w:p w14:paraId="38411173" w14:textId="40C6859E" w:rsidR="00C05FF6" w:rsidRPr="005858E5" w:rsidRDefault="00AE7433" w:rsidP="00DF7E65">
      <w:pPr>
        <w:pStyle w:val="Odsekzoznamu"/>
        <w:numPr>
          <w:ilvl w:val="0"/>
          <w:numId w:val="3"/>
        </w:numPr>
        <w:spacing w:after="0" w:line="360" w:lineRule="auto"/>
        <w:ind w:left="1069"/>
        <w:jc w:val="both"/>
      </w:pPr>
      <w:r w:rsidRPr="005858E5">
        <w:t>m</w:t>
      </w:r>
      <w:r w:rsidR="00C05FF6" w:rsidRPr="005858E5">
        <w:t xml:space="preserve">iesto: </w:t>
      </w:r>
      <w:r w:rsidR="006D6D87">
        <w:t>Externý HDD 4TB</w:t>
      </w:r>
      <w:bookmarkStart w:id="0" w:name="_GoBack"/>
      <w:bookmarkEnd w:id="0"/>
    </w:p>
    <w:p w14:paraId="5F875D01" w14:textId="77777777" w:rsidR="00F264E4" w:rsidRPr="00E7460C" w:rsidRDefault="00F264E4" w:rsidP="005858E5">
      <w:pPr>
        <w:spacing w:after="0"/>
        <w:ind w:left="709"/>
        <w:jc w:val="both"/>
        <w:rPr>
          <w:b/>
          <w:szCs w:val="26"/>
        </w:rPr>
      </w:pPr>
    </w:p>
    <w:p w14:paraId="76FEB675" w14:textId="445223D2" w:rsidR="00515631" w:rsidRDefault="00C05FF6" w:rsidP="005858E5">
      <w:pPr>
        <w:pStyle w:val="Odsekzoznamu"/>
        <w:numPr>
          <w:ilvl w:val="0"/>
          <w:numId w:val="1"/>
        </w:numPr>
        <w:spacing w:after="0"/>
        <w:ind w:left="709"/>
        <w:jc w:val="both"/>
        <w:rPr>
          <w:b/>
          <w:sz w:val="26"/>
          <w:szCs w:val="26"/>
        </w:rPr>
      </w:pPr>
      <w:r w:rsidRPr="00E608D1">
        <w:rPr>
          <w:b/>
          <w:sz w:val="26"/>
          <w:szCs w:val="26"/>
        </w:rPr>
        <w:t>Hodnotenie</w:t>
      </w:r>
    </w:p>
    <w:p w14:paraId="1E350E60" w14:textId="77777777" w:rsidR="00E7460C" w:rsidRPr="00E7460C" w:rsidRDefault="00E7460C" w:rsidP="00E7460C">
      <w:pPr>
        <w:pStyle w:val="Odsekzoznamu"/>
        <w:ind w:left="709"/>
        <w:jc w:val="both"/>
        <w:rPr>
          <w:b/>
          <w:sz w:val="26"/>
          <w:szCs w:val="26"/>
        </w:rPr>
      </w:pPr>
    </w:p>
    <w:p w14:paraId="24AA95D9" w14:textId="77777777" w:rsidR="00515631" w:rsidRPr="000114E9" w:rsidRDefault="00771343" w:rsidP="00FE33B1">
      <w:pPr>
        <w:pStyle w:val="Odsekzoznamu"/>
        <w:numPr>
          <w:ilvl w:val="1"/>
          <w:numId w:val="7"/>
        </w:numPr>
        <w:tabs>
          <w:tab w:val="left" w:pos="567"/>
          <w:tab w:val="left" w:pos="709"/>
          <w:tab w:val="left" w:pos="851"/>
          <w:tab w:val="left" w:pos="1276"/>
          <w:tab w:val="left" w:pos="1701"/>
        </w:tabs>
        <w:spacing w:after="0"/>
        <w:ind w:hanging="654"/>
        <w:jc w:val="both"/>
      </w:pPr>
      <w:r>
        <w:t>.</w:t>
      </w:r>
      <w:r w:rsidR="00515631" w:rsidRPr="000114E9">
        <w:t>Kritériá hodnotenia</w:t>
      </w:r>
    </w:p>
    <w:p w14:paraId="3F437CAD" w14:textId="6D096056" w:rsidR="000E1147" w:rsidRDefault="00515631" w:rsidP="005858E5">
      <w:pPr>
        <w:spacing w:after="0"/>
        <w:ind w:left="709"/>
        <w:jc w:val="both"/>
      </w:pPr>
      <w:r w:rsidRPr="000114E9">
        <w:t>Práce budú hodnotené odborn</w:t>
      </w:r>
      <w:r w:rsidR="00DE6300" w:rsidRPr="000114E9">
        <w:t>ou</w:t>
      </w:r>
      <w:r w:rsidRPr="000114E9">
        <w:t xml:space="preserve"> komisi</w:t>
      </w:r>
      <w:r w:rsidR="00DE6300" w:rsidRPr="000114E9">
        <w:t xml:space="preserve">ou po </w:t>
      </w:r>
      <w:r w:rsidR="005B5D25">
        <w:t>2</w:t>
      </w:r>
      <w:r w:rsidR="00DE6300" w:rsidRPr="000114E9">
        <w:t xml:space="preserve">. </w:t>
      </w:r>
      <w:r w:rsidR="005B5D25">
        <w:t>októbri 2023</w:t>
      </w:r>
      <w:r w:rsidR="00DE6300" w:rsidRPr="000114E9">
        <w:t>.</w:t>
      </w:r>
      <w:r w:rsidR="00052DA0" w:rsidRPr="000114E9">
        <w:t xml:space="preserve"> </w:t>
      </w:r>
      <w:r w:rsidRPr="000114E9">
        <w:t xml:space="preserve">Najlepšie  práce budú zverejnené na stránke </w:t>
      </w:r>
      <w:hyperlink r:id="rId10" w:history="1">
        <w:r w:rsidR="00174995" w:rsidRPr="00997AB9">
          <w:rPr>
            <w:rStyle w:val="Hypertextovprepojenie"/>
          </w:rPr>
          <w:t>http://www.partnerskadohoda.gov.sk/</w:t>
        </w:r>
      </w:hyperlink>
      <w:r w:rsidR="00174995">
        <w:t xml:space="preserve"> </w:t>
      </w:r>
      <w:r w:rsidR="00921AE8" w:rsidRPr="000114E9">
        <w:t>v</w:t>
      </w:r>
      <w:r w:rsidR="00F40E01" w:rsidRPr="000114E9">
        <w:t xml:space="preserve"> termíne </w:t>
      </w:r>
      <w:r w:rsidR="001B40DA">
        <w:t>po</w:t>
      </w:r>
      <w:r w:rsidR="001B40DA" w:rsidRPr="000114E9">
        <w:t xml:space="preserve"> </w:t>
      </w:r>
      <w:r w:rsidR="005B5D25">
        <w:t>2</w:t>
      </w:r>
      <w:r w:rsidR="00FE33B1">
        <w:t>.</w:t>
      </w:r>
      <w:r w:rsidR="008D421D" w:rsidRPr="000114E9">
        <w:t xml:space="preserve"> </w:t>
      </w:r>
      <w:r w:rsidR="005B5D25">
        <w:t>októbri 2023</w:t>
      </w:r>
      <w:r w:rsidRPr="000114E9">
        <w:t xml:space="preserve"> 20</w:t>
      </w:r>
      <w:r w:rsidR="00F264E4">
        <w:t>2</w:t>
      </w:r>
      <w:r w:rsidR="001E5E21">
        <w:t>2</w:t>
      </w:r>
      <w:r w:rsidR="006A563F">
        <w:t>.</w:t>
      </w:r>
    </w:p>
    <w:p w14:paraId="3243256E" w14:textId="77777777" w:rsidR="005858E5" w:rsidRPr="000114E9" w:rsidRDefault="005858E5" w:rsidP="005858E5">
      <w:pPr>
        <w:spacing w:after="0"/>
        <w:ind w:left="709"/>
        <w:jc w:val="both"/>
      </w:pPr>
    </w:p>
    <w:p w14:paraId="1B12C055" w14:textId="77777777" w:rsidR="00515631" w:rsidRPr="000114E9" w:rsidRDefault="00515631" w:rsidP="00FE33B1">
      <w:pPr>
        <w:pStyle w:val="Odsekzoznamu"/>
        <w:numPr>
          <w:ilvl w:val="1"/>
          <w:numId w:val="12"/>
        </w:numPr>
        <w:spacing w:after="0"/>
        <w:jc w:val="both"/>
      </w:pPr>
      <w:r w:rsidRPr="000114E9">
        <w:t>Zásady a spôsob hodnotenia</w:t>
      </w:r>
    </w:p>
    <w:p w14:paraId="39693B4B" w14:textId="1C737B1C" w:rsidR="00C10439" w:rsidRPr="000114E9" w:rsidRDefault="00840B11">
      <w:pPr>
        <w:ind w:left="709"/>
        <w:jc w:val="both"/>
      </w:pPr>
      <w:r w:rsidRPr="000114E9">
        <w:t>Odborná komisia hodnotí práce neverejne. Rozhoduje jednorazov</w:t>
      </w:r>
      <w:r w:rsidR="00FE33B1">
        <w:t xml:space="preserve">o o </w:t>
      </w:r>
      <w:r w:rsidRPr="000114E9">
        <w:t>udelení cien podľa nasledovných hodnotiacich kritérií:</w:t>
      </w:r>
    </w:p>
    <w:p w14:paraId="151491DA" w14:textId="77777777" w:rsidR="00840B11" w:rsidRPr="000114E9" w:rsidRDefault="00840B11" w:rsidP="005858E5">
      <w:pPr>
        <w:pStyle w:val="Bezriadkovania"/>
        <w:numPr>
          <w:ilvl w:val="0"/>
          <w:numId w:val="6"/>
        </w:numPr>
        <w:ind w:left="1418" w:hanging="567"/>
        <w:jc w:val="both"/>
      </w:pPr>
      <w:r w:rsidRPr="000114E9">
        <w:t>Uchopenie témy</w:t>
      </w:r>
    </w:p>
    <w:p w14:paraId="512C175C" w14:textId="77777777" w:rsidR="00840B11" w:rsidRPr="000114E9" w:rsidRDefault="00840B11" w:rsidP="005858E5">
      <w:pPr>
        <w:pStyle w:val="Bezriadkovania"/>
        <w:numPr>
          <w:ilvl w:val="0"/>
          <w:numId w:val="6"/>
        </w:numPr>
        <w:ind w:left="1418" w:hanging="567"/>
        <w:jc w:val="both"/>
      </w:pPr>
      <w:r w:rsidRPr="000114E9">
        <w:t>Tvorivosť</w:t>
      </w:r>
    </w:p>
    <w:p w14:paraId="238902FC" w14:textId="77777777" w:rsidR="00840B11" w:rsidRPr="000114E9" w:rsidRDefault="00840B11" w:rsidP="005858E5">
      <w:pPr>
        <w:pStyle w:val="Bezriadkovania"/>
        <w:numPr>
          <w:ilvl w:val="0"/>
          <w:numId w:val="6"/>
        </w:numPr>
        <w:ind w:left="1418" w:hanging="567"/>
        <w:jc w:val="both"/>
      </w:pPr>
      <w:r w:rsidRPr="000114E9">
        <w:t>Originalita</w:t>
      </w:r>
    </w:p>
    <w:p w14:paraId="5A4439DD" w14:textId="77777777" w:rsidR="00840B11" w:rsidRPr="000114E9" w:rsidRDefault="00840B11" w:rsidP="005858E5">
      <w:pPr>
        <w:pStyle w:val="Bezriadkovania"/>
        <w:numPr>
          <w:ilvl w:val="0"/>
          <w:numId w:val="6"/>
        </w:numPr>
        <w:ind w:left="1418" w:hanging="567"/>
        <w:jc w:val="both"/>
      </w:pPr>
      <w:r w:rsidRPr="000114E9">
        <w:t>Spracovanie</w:t>
      </w:r>
    </w:p>
    <w:p w14:paraId="066CB598" w14:textId="77777777" w:rsidR="00112158" w:rsidRDefault="00840B11" w:rsidP="005858E5">
      <w:pPr>
        <w:pStyle w:val="Bezriadkovania"/>
        <w:numPr>
          <w:ilvl w:val="0"/>
          <w:numId w:val="6"/>
        </w:numPr>
        <w:ind w:left="1418" w:hanging="567"/>
        <w:jc w:val="both"/>
      </w:pPr>
      <w:r w:rsidRPr="000114E9">
        <w:t>Inovatívnosť</w:t>
      </w:r>
    </w:p>
    <w:p w14:paraId="137F47B0" w14:textId="77777777" w:rsidR="00365101" w:rsidRPr="000114E9" w:rsidRDefault="00365101" w:rsidP="005858E5">
      <w:pPr>
        <w:pStyle w:val="Bezriadkovania"/>
        <w:ind w:left="709"/>
        <w:jc w:val="both"/>
      </w:pPr>
    </w:p>
    <w:p w14:paraId="14EDD8A6" w14:textId="77777777" w:rsidR="00515631" w:rsidRPr="000114E9" w:rsidRDefault="00515631">
      <w:pPr>
        <w:pStyle w:val="Odsekzoznamu"/>
        <w:numPr>
          <w:ilvl w:val="1"/>
          <w:numId w:val="12"/>
        </w:numPr>
        <w:jc w:val="both"/>
      </w:pPr>
      <w:r w:rsidRPr="000114E9">
        <w:t>Zloženie komisi</w:t>
      </w:r>
      <w:r w:rsidR="00DE6300" w:rsidRPr="000114E9">
        <w:t>e</w:t>
      </w:r>
    </w:p>
    <w:p w14:paraId="039D0424" w14:textId="1546910E" w:rsidR="00174995" w:rsidRDefault="00515631">
      <w:pPr>
        <w:pStyle w:val="Odsekzoznamu"/>
        <w:jc w:val="both"/>
        <w:rPr>
          <w:rFonts w:eastAsiaTheme="minorEastAsia"/>
          <w:noProof/>
          <w:lang w:eastAsia="sk-SK"/>
        </w:rPr>
      </w:pPr>
      <w:r w:rsidRPr="000114E9">
        <w:t>Hodnotiac</w:t>
      </w:r>
      <w:r w:rsidR="000F236E">
        <w:t>a</w:t>
      </w:r>
      <w:r w:rsidRPr="000114E9">
        <w:t xml:space="preserve"> komisi</w:t>
      </w:r>
      <w:r w:rsidR="000F236E">
        <w:t>a</w:t>
      </w:r>
      <w:r w:rsidRPr="000114E9">
        <w:t xml:space="preserve">  </w:t>
      </w:r>
      <w:r w:rsidR="001B40DA">
        <w:t>je</w:t>
      </w:r>
      <w:r w:rsidR="001B40DA" w:rsidRPr="000114E9">
        <w:t xml:space="preserve"> </w:t>
      </w:r>
      <w:r w:rsidRPr="000114E9">
        <w:t>zložen</w:t>
      </w:r>
      <w:r w:rsidR="001B40DA">
        <w:t>á</w:t>
      </w:r>
      <w:r w:rsidRPr="000114E9">
        <w:t xml:space="preserve"> </w:t>
      </w:r>
      <w:r w:rsidR="001B40DA">
        <w:t>z</w:t>
      </w:r>
      <w:r w:rsidRPr="000114E9">
        <w:t xml:space="preserve">o zástupcov </w:t>
      </w:r>
      <w:r w:rsidR="00DE6300" w:rsidRPr="000114E9">
        <w:t>Úradu vlády SR</w:t>
      </w:r>
      <w:r w:rsidR="00F264E4">
        <w:t xml:space="preserve"> a Zastúpenia Európskej komisie na Slovensku</w:t>
      </w:r>
      <w:r w:rsidR="00174995">
        <w:rPr>
          <w:rFonts w:eastAsiaTheme="minorEastAsia"/>
          <w:noProof/>
          <w:lang w:eastAsia="sk-SK"/>
        </w:rPr>
        <w:t>.</w:t>
      </w:r>
    </w:p>
    <w:p w14:paraId="4F377C2F" w14:textId="77777777" w:rsidR="00FE33B1" w:rsidRDefault="00FE33B1">
      <w:pPr>
        <w:pStyle w:val="Odsekzoznamu"/>
        <w:jc w:val="both"/>
        <w:rPr>
          <w:rFonts w:eastAsiaTheme="minorEastAsia"/>
          <w:noProof/>
          <w:lang w:eastAsia="sk-SK"/>
        </w:rPr>
      </w:pPr>
    </w:p>
    <w:p w14:paraId="2035F6BC" w14:textId="1EA3F676" w:rsidR="00154667" w:rsidRDefault="00515631">
      <w:pPr>
        <w:pStyle w:val="Odsekzoznamu"/>
        <w:numPr>
          <w:ilvl w:val="0"/>
          <w:numId w:val="12"/>
        </w:numPr>
        <w:ind w:left="709"/>
        <w:jc w:val="both"/>
        <w:rPr>
          <w:b/>
          <w:sz w:val="26"/>
          <w:szCs w:val="26"/>
        </w:rPr>
      </w:pPr>
      <w:r w:rsidRPr="000E1147">
        <w:rPr>
          <w:b/>
          <w:sz w:val="26"/>
          <w:szCs w:val="26"/>
        </w:rPr>
        <w:t>Termíny</w:t>
      </w:r>
      <w:r w:rsidR="008C282D" w:rsidRPr="000E1147">
        <w:rPr>
          <w:b/>
          <w:sz w:val="26"/>
          <w:szCs w:val="26"/>
        </w:rPr>
        <w:t xml:space="preserve"> odoslania</w:t>
      </w:r>
    </w:p>
    <w:p w14:paraId="1332C91D" w14:textId="77777777" w:rsidR="00FE33B1" w:rsidRPr="000E1147" w:rsidRDefault="00FE33B1" w:rsidP="00FE33B1">
      <w:pPr>
        <w:pStyle w:val="Odsekzoznamu"/>
        <w:spacing w:after="0"/>
        <w:ind w:left="709"/>
        <w:jc w:val="both"/>
        <w:rPr>
          <w:b/>
          <w:sz w:val="26"/>
          <w:szCs w:val="26"/>
        </w:rPr>
      </w:pPr>
    </w:p>
    <w:p w14:paraId="3516C6BB" w14:textId="7BF41CD6" w:rsidR="00B701FD" w:rsidRPr="00EE72E9" w:rsidRDefault="00154667" w:rsidP="00FE33B1">
      <w:pPr>
        <w:pStyle w:val="Bezriadkovania"/>
        <w:spacing w:line="276" w:lineRule="auto"/>
        <w:ind w:left="708"/>
        <w:jc w:val="both"/>
      </w:pPr>
      <w:r w:rsidRPr="000114E9">
        <w:t xml:space="preserve">Všetky príspevky </w:t>
      </w:r>
      <w:r w:rsidR="00FE33B1">
        <w:t xml:space="preserve">spolu s </w:t>
      </w:r>
      <w:r w:rsidR="00052DA0" w:rsidRPr="000114E9">
        <w:t>vyplneným formulárom</w:t>
      </w:r>
      <w:r w:rsidR="006B2CB5" w:rsidRPr="000114E9">
        <w:t xml:space="preserve"> </w:t>
      </w:r>
      <w:r w:rsidRPr="000114E9">
        <w:t>musia byť odoslané na</w:t>
      </w:r>
      <w:r w:rsidR="00FE33B1">
        <w:t xml:space="preserve"> </w:t>
      </w:r>
      <w:r w:rsidR="009C79D8">
        <w:t>doleuvedenú</w:t>
      </w:r>
      <w:r w:rsidR="00F264E4">
        <w:t xml:space="preserve"> mailovú adresu </w:t>
      </w:r>
      <w:r w:rsidR="00FE33B1">
        <w:rPr>
          <w:rFonts w:eastAsiaTheme="minorEastAsia"/>
          <w:noProof/>
          <w:lang w:eastAsia="sk-SK"/>
        </w:rPr>
        <w:t xml:space="preserve">v </w:t>
      </w:r>
      <w:r w:rsidR="006B2CB5" w:rsidRPr="000114E9">
        <w:rPr>
          <w:rFonts w:eastAsiaTheme="minorEastAsia"/>
          <w:noProof/>
          <w:lang w:eastAsia="sk-SK"/>
        </w:rPr>
        <w:t xml:space="preserve">termíne </w:t>
      </w:r>
      <w:r w:rsidR="006B2CB5" w:rsidRPr="000114E9">
        <w:t xml:space="preserve">do </w:t>
      </w:r>
      <w:r w:rsidR="005B5D25">
        <w:t>2</w:t>
      </w:r>
      <w:r w:rsidR="00921AE8" w:rsidRPr="000114E9">
        <w:t xml:space="preserve">. </w:t>
      </w:r>
      <w:r w:rsidR="005B5D25">
        <w:t>októbra 2023</w:t>
      </w:r>
      <w:r w:rsidR="00052DA0" w:rsidRPr="00EE72E9">
        <w:t>:</w:t>
      </w:r>
    </w:p>
    <w:p w14:paraId="45D2D172" w14:textId="77777777" w:rsidR="000A3A5E" w:rsidRPr="000114E9" w:rsidRDefault="000A3A5E">
      <w:pPr>
        <w:pStyle w:val="Bezriadkovania"/>
        <w:ind w:firstLine="708"/>
        <w:jc w:val="both"/>
      </w:pPr>
    </w:p>
    <w:p w14:paraId="0F4E81A7" w14:textId="260E403B" w:rsidR="002047A0" w:rsidRDefault="00F264E4">
      <w:pPr>
        <w:pStyle w:val="Bezriadkovania"/>
        <w:ind w:firstLine="708"/>
        <w:jc w:val="both"/>
        <w:rPr>
          <w:rFonts w:ascii="Calibri" w:hAnsi="Calibri" w:cs="Calibri"/>
          <w:lang w:val="en-GB"/>
        </w:rPr>
      </w:pPr>
      <w:r>
        <w:t xml:space="preserve">Adresa : </w:t>
      </w:r>
      <w:proofErr w:type="spellStart"/>
      <w:r w:rsidRPr="00F264E4">
        <w:t>peter.malec</w:t>
      </w:r>
      <w:proofErr w:type="spellEnd"/>
      <w:hyperlink r:id="rId11" w:tgtFrame="_blank" w:history="1">
        <w:r w:rsidRPr="00F264E4">
          <w:rPr>
            <w:rStyle w:val="Hypertextovprepojenie"/>
            <w:rFonts w:ascii="Arial" w:hAnsi="Arial" w:cs="Arial"/>
            <w:color w:val="auto"/>
            <w:sz w:val="18"/>
            <w:szCs w:val="18"/>
            <w:lang w:val="en-GB"/>
          </w:rPr>
          <w:t>@vlada.gov.sk</w:t>
        </w:r>
      </w:hyperlink>
    </w:p>
    <w:p w14:paraId="0BC2DE05" w14:textId="77777777" w:rsidR="00F264E4" w:rsidRPr="000114E9" w:rsidRDefault="00F264E4">
      <w:pPr>
        <w:pStyle w:val="Bezriadkovania"/>
        <w:ind w:firstLine="708"/>
        <w:jc w:val="both"/>
      </w:pPr>
    </w:p>
    <w:sectPr w:rsidR="00F264E4" w:rsidRPr="000114E9" w:rsidSect="00EC3C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A0AA9" w14:textId="77777777" w:rsidR="007A487D" w:rsidRDefault="007A487D" w:rsidP="00722285">
      <w:pPr>
        <w:spacing w:after="0" w:line="240" w:lineRule="auto"/>
      </w:pPr>
      <w:r>
        <w:separator/>
      </w:r>
    </w:p>
  </w:endnote>
  <w:endnote w:type="continuationSeparator" w:id="0">
    <w:p w14:paraId="50B6089F" w14:textId="77777777" w:rsidR="007A487D" w:rsidRDefault="007A487D" w:rsidP="0072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70B19" w14:textId="77777777" w:rsidR="00DB1418" w:rsidRDefault="00DB141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4109D" w14:textId="77777777" w:rsidR="004F2CD5" w:rsidRDefault="004F2CD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A841" w14:textId="77777777" w:rsidR="00DB1418" w:rsidRDefault="00DB14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09C76" w14:textId="77777777" w:rsidR="007A487D" w:rsidRDefault="007A487D" w:rsidP="00722285">
      <w:pPr>
        <w:spacing w:after="0" w:line="240" w:lineRule="auto"/>
      </w:pPr>
      <w:r>
        <w:separator/>
      </w:r>
    </w:p>
  </w:footnote>
  <w:footnote w:type="continuationSeparator" w:id="0">
    <w:p w14:paraId="02F3BE8E" w14:textId="77777777" w:rsidR="007A487D" w:rsidRDefault="007A487D" w:rsidP="0072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3039" w14:textId="77777777" w:rsidR="00DB1418" w:rsidRDefault="00DB141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16083" w14:textId="77777777" w:rsidR="00722285" w:rsidRDefault="00722285">
    <w:pPr>
      <w:pStyle w:val="Hlavika"/>
    </w:pPr>
  </w:p>
  <w:p w14:paraId="48A0555C" w14:textId="77777777" w:rsidR="00722285" w:rsidRDefault="007222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94F1" w14:textId="77777777" w:rsidR="00DB1418" w:rsidRDefault="00DB14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6DC0"/>
    <w:multiLevelType w:val="multilevel"/>
    <w:tmpl w:val="6A7A4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3C67"/>
    <w:multiLevelType w:val="hybridMultilevel"/>
    <w:tmpl w:val="52946FC8"/>
    <w:lvl w:ilvl="0" w:tplc="041B000F">
      <w:start w:val="1"/>
      <w:numFmt w:val="decimal"/>
      <w:lvlText w:val="%1.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B7B6980"/>
    <w:multiLevelType w:val="multilevel"/>
    <w:tmpl w:val="4F22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05E41"/>
    <w:multiLevelType w:val="multilevel"/>
    <w:tmpl w:val="48E4AA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D3B18C5"/>
    <w:multiLevelType w:val="multilevel"/>
    <w:tmpl w:val="FAAEA8C2"/>
    <w:lvl w:ilvl="0">
      <w:start w:val="4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5" w15:restartNumberingAfterBreak="0">
    <w:nsid w:val="5217702A"/>
    <w:multiLevelType w:val="hybridMultilevel"/>
    <w:tmpl w:val="99282E5A"/>
    <w:lvl w:ilvl="0" w:tplc="041B0001">
      <w:start w:val="1"/>
      <w:numFmt w:val="bullet"/>
      <w:lvlText w:val=""/>
      <w:lvlJc w:val="left"/>
      <w:pPr>
        <w:ind w:left="-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-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</w:abstractNum>
  <w:abstractNum w:abstractNumId="6" w15:restartNumberingAfterBreak="0">
    <w:nsid w:val="585879EC"/>
    <w:multiLevelType w:val="multilevel"/>
    <w:tmpl w:val="0CBA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29D7AC6"/>
    <w:multiLevelType w:val="multilevel"/>
    <w:tmpl w:val="0CBAB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9F6252"/>
    <w:multiLevelType w:val="multilevel"/>
    <w:tmpl w:val="0CBA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F96F8B"/>
    <w:multiLevelType w:val="hybridMultilevel"/>
    <w:tmpl w:val="3D0208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73451"/>
    <w:multiLevelType w:val="multilevel"/>
    <w:tmpl w:val="0CBAB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A5E39AC"/>
    <w:multiLevelType w:val="multilevel"/>
    <w:tmpl w:val="E8DA83B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0B"/>
    <w:rsid w:val="000114E9"/>
    <w:rsid w:val="0003339D"/>
    <w:rsid w:val="00052DA0"/>
    <w:rsid w:val="00067579"/>
    <w:rsid w:val="00072424"/>
    <w:rsid w:val="000741F5"/>
    <w:rsid w:val="000A3A5E"/>
    <w:rsid w:val="000E1147"/>
    <w:rsid w:val="000F236E"/>
    <w:rsid w:val="00101FF9"/>
    <w:rsid w:val="00112158"/>
    <w:rsid w:val="0012737B"/>
    <w:rsid w:val="00152BCF"/>
    <w:rsid w:val="00154667"/>
    <w:rsid w:val="00174995"/>
    <w:rsid w:val="0018270D"/>
    <w:rsid w:val="001B2E4E"/>
    <w:rsid w:val="001B40DA"/>
    <w:rsid w:val="001E230B"/>
    <w:rsid w:val="001E5E21"/>
    <w:rsid w:val="002047A0"/>
    <w:rsid w:val="002106D4"/>
    <w:rsid w:val="002216DD"/>
    <w:rsid w:val="00256419"/>
    <w:rsid w:val="002914AC"/>
    <w:rsid w:val="002926F1"/>
    <w:rsid w:val="002C744E"/>
    <w:rsid w:val="003007D6"/>
    <w:rsid w:val="003204E5"/>
    <w:rsid w:val="00344C5E"/>
    <w:rsid w:val="0035117B"/>
    <w:rsid w:val="003622DD"/>
    <w:rsid w:val="00365101"/>
    <w:rsid w:val="0039379D"/>
    <w:rsid w:val="003B3481"/>
    <w:rsid w:val="003C1DB0"/>
    <w:rsid w:val="00414E5B"/>
    <w:rsid w:val="00424C60"/>
    <w:rsid w:val="0045569E"/>
    <w:rsid w:val="004A5760"/>
    <w:rsid w:val="004A638A"/>
    <w:rsid w:val="004C2466"/>
    <w:rsid w:val="004E028F"/>
    <w:rsid w:val="004F2CD5"/>
    <w:rsid w:val="00515631"/>
    <w:rsid w:val="00517E2F"/>
    <w:rsid w:val="005858E5"/>
    <w:rsid w:val="005B5D25"/>
    <w:rsid w:val="005C02DC"/>
    <w:rsid w:val="005E1A0E"/>
    <w:rsid w:val="00614E74"/>
    <w:rsid w:val="0066328D"/>
    <w:rsid w:val="00681BC1"/>
    <w:rsid w:val="006A563F"/>
    <w:rsid w:val="006B2CB5"/>
    <w:rsid w:val="006D6D87"/>
    <w:rsid w:val="006D707F"/>
    <w:rsid w:val="00722285"/>
    <w:rsid w:val="007339E0"/>
    <w:rsid w:val="00767D5B"/>
    <w:rsid w:val="00771343"/>
    <w:rsid w:val="00793F59"/>
    <w:rsid w:val="007A487D"/>
    <w:rsid w:val="00817110"/>
    <w:rsid w:val="00817F32"/>
    <w:rsid w:val="008206DC"/>
    <w:rsid w:val="00833EA0"/>
    <w:rsid w:val="00840B11"/>
    <w:rsid w:val="00864C17"/>
    <w:rsid w:val="00884F8C"/>
    <w:rsid w:val="00894812"/>
    <w:rsid w:val="008C282D"/>
    <w:rsid w:val="008C2F7B"/>
    <w:rsid w:val="008D421D"/>
    <w:rsid w:val="008E364A"/>
    <w:rsid w:val="009202C7"/>
    <w:rsid w:val="00921AE8"/>
    <w:rsid w:val="00924BEF"/>
    <w:rsid w:val="009269DC"/>
    <w:rsid w:val="00927E1B"/>
    <w:rsid w:val="0093422F"/>
    <w:rsid w:val="0096582E"/>
    <w:rsid w:val="00975005"/>
    <w:rsid w:val="00985BFC"/>
    <w:rsid w:val="009A3749"/>
    <w:rsid w:val="009C79D8"/>
    <w:rsid w:val="00A03155"/>
    <w:rsid w:val="00A07594"/>
    <w:rsid w:val="00A32C3E"/>
    <w:rsid w:val="00A523A7"/>
    <w:rsid w:val="00A55793"/>
    <w:rsid w:val="00A61109"/>
    <w:rsid w:val="00A737BB"/>
    <w:rsid w:val="00A76657"/>
    <w:rsid w:val="00AE7433"/>
    <w:rsid w:val="00B02E4F"/>
    <w:rsid w:val="00B13016"/>
    <w:rsid w:val="00B149A5"/>
    <w:rsid w:val="00B56723"/>
    <w:rsid w:val="00B64768"/>
    <w:rsid w:val="00B701FD"/>
    <w:rsid w:val="00B77C29"/>
    <w:rsid w:val="00BA4AB1"/>
    <w:rsid w:val="00BB0824"/>
    <w:rsid w:val="00BC22E1"/>
    <w:rsid w:val="00BE5897"/>
    <w:rsid w:val="00C05FF6"/>
    <w:rsid w:val="00C10439"/>
    <w:rsid w:val="00C17054"/>
    <w:rsid w:val="00C47E2F"/>
    <w:rsid w:val="00CB08C4"/>
    <w:rsid w:val="00CC0D05"/>
    <w:rsid w:val="00CE184D"/>
    <w:rsid w:val="00CE712F"/>
    <w:rsid w:val="00D06E01"/>
    <w:rsid w:val="00D2439B"/>
    <w:rsid w:val="00D24B6D"/>
    <w:rsid w:val="00D516BE"/>
    <w:rsid w:val="00D530D0"/>
    <w:rsid w:val="00D737CE"/>
    <w:rsid w:val="00D8681B"/>
    <w:rsid w:val="00D913B5"/>
    <w:rsid w:val="00D944D5"/>
    <w:rsid w:val="00DA3760"/>
    <w:rsid w:val="00DB1418"/>
    <w:rsid w:val="00DC65BE"/>
    <w:rsid w:val="00DD77FD"/>
    <w:rsid w:val="00DE1D1A"/>
    <w:rsid w:val="00DE37F3"/>
    <w:rsid w:val="00DE6300"/>
    <w:rsid w:val="00E14897"/>
    <w:rsid w:val="00E25317"/>
    <w:rsid w:val="00E2797B"/>
    <w:rsid w:val="00E61CE3"/>
    <w:rsid w:val="00E7460C"/>
    <w:rsid w:val="00EB73DE"/>
    <w:rsid w:val="00EC3C2A"/>
    <w:rsid w:val="00EC4908"/>
    <w:rsid w:val="00ED43FB"/>
    <w:rsid w:val="00ED756A"/>
    <w:rsid w:val="00EE72E9"/>
    <w:rsid w:val="00F164D6"/>
    <w:rsid w:val="00F23187"/>
    <w:rsid w:val="00F264E4"/>
    <w:rsid w:val="00F40E01"/>
    <w:rsid w:val="00F43471"/>
    <w:rsid w:val="00F762B5"/>
    <w:rsid w:val="00F77EBA"/>
    <w:rsid w:val="00F81FD1"/>
    <w:rsid w:val="00FB30C8"/>
    <w:rsid w:val="00FC7C2B"/>
    <w:rsid w:val="00FD4600"/>
    <w:rsid w:val="00FE3288"/>
    <w:rsid w:val="00FE33B1"/>
    <w:rsid w:val="00FE3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10399"/>
  <w15:docId w15:val="{2BDF76AD-E144-4F7F-8090-B0A4DCE3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E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30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A576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C7C2B"/>
    <w:rPr>
      <w:color w:val="0000FF" w:themeColor="hyperlink"/>
      <w:u w:val="single"/>
    </w:rPr>
  </w:style>
  <w:style w:type="paragraph" w:styleId="Bezriadkovania">
    <w:name w:val="No Spacing"/>
    <w:link w:val="BezriadkovaniaChar"/>
    <w:uiPriority w:val="1"/>
    <w:qFormat/>
    <w:rsid w:val="00FC7C2B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FC7C2B"/>
    <w:rPr>
      <w:b/>
      <w:bCs/>
    </w:rPr>
  </w:style>
  <w:style w:type="character" w:customStyle="1" w:styleId="comp-name">
    <w:name w:val="comp-name"/>
    <w:basedOn w:val="Predvolenpsmoodseku"/>
    <w:rsid w:val="00BE5897"/>
  </w:style>
  <w:style w:type="character" w:customStyle="1" w:styleId="st1">
    <w:name w:val="st1"/>
    <w:basedOn w:val="Predvolenpsmoodseku"/>
    <w:rsid w:val="00DE1D1A"/>
  </w:style>
  <w:style w:type="character" w:customStyle="1" w:styleId="BezriadkovaniaChar">
    <w:name w:val="Bez riadkovania Char"/>
    <w:basedOn w:val="Predvolenpsmoodseku"/>
    <w:link w:val="Bezriadkovania"/>
    <w:uiPriority w:val="1"/>
    <w:rsid w:val="00EC3C2A"/>
  </w:style>
  <w:style w:type="paragraph" w:styleId="Hlavika">
    <w:name w:val="header"/>
    <w:basedOn w:val="Normlny"/>
    <w:link w:val="HlavikaChar"/>
    <w:uiPriority w:val="99"/>
    <w:unhideWhenUsed/>
    <w:rsid w:val="0072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2285"/>
  </w:style>
  <w:style w:type="paragraph" w:styleId="Pta">
    <w:name w:val="footer"/>
    <w:basedOn w:val="Normlny"/>
    <w:link w:val="PtaChar"/>
    <w:uiPriority w:val="99"/>
    <w:unhideWhenUsed/>
    <w:rsid w:val="0072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2285"/>
  </w:style>
  <w:style w:type="character" w:customStyle="1" w:styleId="zvyraznenie1">
    <w:name w:val="zvyraznenie1"/>
    <w:basedOn w:val="Predvolenpsmoodseku"/>
    <w:rsid w:val="008E364A"/>
    <w:rPr>
      <w:color w:val="DC281E"/>
    </w:rPr>
  </w:style>
  <w:style w:type="character" w:customStyle="1" w:styleId="st">
    <w:name w:val="st"/>
    <w:basedOn w:val="Predvolenpsmoodseku"/>
    <w:rsid w:val="00D06E01"/>
  </w:style>
  <w:style w:type="character" w:styleId="Odkaznakomentr">
    <w:name w:val="annotation reference"/>
    <w:basedOn w:val="Predvolenpsmoodseku"/>
    <w:uiPriority w:val="99"/>
    <w:semiHidden/>
    <w:unhideWhenUsed/>
    <w:rsid w:val="000741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41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41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41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41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baer@ec.europ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artnerskadohoda.gov.s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F90A-EB22-45A3-A926-6C23C0DE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Malec, Peter</dc:creator>
  <cp:lastModifiedBy>Malec Peter</cp:lastModifiedBy>
  <cp:revision>3</cp:revision>
  <cp:lastPrinted>2011-09-26T10:22:00Z</cp:lastPrinted>
  <dcterms:created xsi:type="dcterms:W3CDTF">2023-04-05T07:47:00Z</dcterms:created>
  <dcterms:modified xsi:type="dcterms:W3CDTF">2023-04-06T09:31:00Z</dcterms:modified>
</cp:coreProperties>
</file>