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427E34" w:rsidTr="00C26C6D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C26C6D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Mlyneková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CD446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B371D2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 </w:t>
            </w:r>
            <w:r w:rsidR="003B5CA9"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  </w:t>
            </w:r>
            <w:r w:rsidR="003B5CA9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C26C6D">
        <w:trPr>
          <w:trHeight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665AF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Diana Kanišáková,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665AF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665AF7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diana.kanisakova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 xml:space="preserve">Mgr. Dana </w:t>
            </w:r>
            <w:proofErr w:type="spellStart"/>
            <w:r w:rsidRPr="00427E34">
              <w:rPr>
                <w:rFonts w:cstheme="minorHAnsi"/>
                <w:b/>
                <w:sz w:val="24"/>
                <w:szCs w:val="24"/>
              </w:rPr>
              <w:t>Cibulková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+421 2/58317317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427E34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Milena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Kenderová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02/59373 158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427E3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4F08B8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milena.kenderova@health.gov.sk</w:t>
              </w:r>
            </w:hyperlink>
            <w:r w:rsidR="002E5778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733AB" w:rsidRPr="00427E34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 2319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 -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iCs/>
                <w:sz w:val="24"/>
                <w:szCs w:val="24"/>
              </w:rPr>
              <w:t>Mgr. Zuzana Devaliere</w:t>
            </w:r>
            <w:r w:rsidR="0012206E" w:rsidRPr="00427E3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02/59374 </w:t>
            </w:r>
            <w:r w:rsidR="00556E39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527</w:t>
            </w:r>
          </w:p>
          <w:p w:rsidR="00556E39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556E3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427E34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MH SR - </w:t>
            </w:r>
            <w:r w:rsidR="0021207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427E34">
              <w:rPr>
                <w:rFonts w:asciiTheme="minorHAnsi" w:hAnsiTheme="minorHAnsi" w:cstheme="minorHAnsi"/>
                <w:b/>
                <w:color w:val="00000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427E34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6" w:history="1">
              <w:r w:rsidR="00212079" w:rsidRPr="00427E34">
                <w:rPr>
                  <w:rStyle w:val="Hypertextovprepojenie"/>
                  <w:rFonts w:asciiTheme="minorHAnsi" w:hAnsiTheme="minorHAnsi" w:cstheme="minorHAnsi"/>
                  <w:b/>
                </w:rPr>
                <w:t>monika.kriglerova@mhsr.sk</w:t>
              </w:r>
            </w:hyperlink>
          </w:p>
        </w:tc>
      </w:tr>
      <w:tr w:rsidR="00A733AB" w:rsidRPr="00427E34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VA - </w:t>
            </w:r>
            <w:r w:rsidR="00E2663D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 </w:t>
            </w:r>
            <w:hyperlink r:id="rId17" w:history="1">
              <w:r w:rsidR="002D135A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katarina.s</w:t>
              </w:r>
              <w:r w:rsidR="004A7AE3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ulokova</w:t>
              </w:r>
              <w:r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@vyskumnaagentura.sk</w:t>
              </w:r>
            </w:hyperlink>
          </w:p>
        </w:tc>
      </w:tr>
      <w:tr w:rsidR="00A733AB" w:rsidRPr="00427E34" w:rsidTr="00C26C6D">
        <w:trPr>
          <w:trHeight w:val="4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C26C6D">
        <w:trPr>
          <w:trHeight w:val="5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Ing. Silvia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Mániková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9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silvia.manikova@vicepremier.gov.sk</w:t>
              </w:r>
            </w:hyperlink>
            <w:r w:rsidR="00A733A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733AB" w:rsidRPr="00427E34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0069D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 2520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Zuzana Bojdová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2" w:history="1">
              <w:r w:rsidR="004F08B8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zuzana.bojdova@land.gov.sk</w:t>
              </w:r>
            </w:hyperlink>
            <w:r w:rsidR="00816894"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427E3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203BF"/>
    <w:rsid w:val="00324E94"/>
    <w:rsid w:val="0035748A"/>
    <w:rsid w:val="00361E21"/>
    <w:rsid w:val="00391EDB"/>
    <w:rsid w:val="003B5CA9"/>
    <w:rsid w:val="003F7DD4"/>
    <w:rsid w:val="00427C6E"/>
    <w:rsid w:val="00427E34"/>
    <w:rsid w:val="004304AB"/>
    <w:rsid w:val="0043570A"/>
    <w:rsid w:val="0045195E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D4416"/>
    <w:rsid w:val="00BF016E"/>
    <w:rsid w:val="00C26C6D"/>
    <w:rsid w:val="00C26D51"/>
    <w:rsid w:val="00C447EA"/>
    <w:rsid w:val="00C843F9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C0AEB"/>
    <w:rsid w:val="00DD1C61"/>
    <w:rsid w:val="00DD1F09"/>
    <w:rsid w:val="00E2663D"/>
    <w:rsid w:val="00E42D98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milena.kenderova@health.gov.sk" TargetMode="External"/><Relationship Id="rId18" Type="http://schemas.openxmlformats.org/officeDocument/2006/relationships/hyperlink" Target="mailto:martina.nerecova@vlada.go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info@vyskumnaagentura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nika.kriglerova@mhsr.sk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hyperlink" Target="mailto:katarina.kudlacova@land.gov.sk" TargetMode="Externa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zuzana.devaliere@minedu.sk%20" TargetMode="External"/><Relationship Id="rId23" Type="http://schemas.openxmlformats.org/officeDocument/2006/relationships/hyperlink" Target="mailto:ivana.hegedusova@land.gov.sk" TargetMode="Externa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silvia.manikova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zuzana.bojd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C26B-CBE3-4B31-9263-A0BF326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Malec Peter</cp:lastModifiedBy>
  <cp:revision>2</cp:revision>
  <cp:lastPrinted>2018-12-19T10:19:00Z</cp:lastPrinted>
  <dcterms:created xsi:type="dcterms:W3CDTF">2019-10-07T13:05:00Z</dcterms:created>
  <dcterms:modified xsi:type="dcterms:W3CDTF">2019-10-07T13:05:00Z</dcterms:modified>
</cp:coreProperties>
</file>