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502C" w14:textId="77777777" w:rsidR="00B7550E" w:rsidRDefault="00B7550E" w:rsidP="00C1047E">
      <w:pPr>
        <w:rPr>
          <w:rFonts w:cs="Arial"/>
          <w:b/>
          <w:highlight w:val="yellow"/>
        </w:rPr>
      </w:pPr>
      <w:bookmarkStart w:id="0" w:name="_Toc374673605"/>
    </w:p>
    <w:p w14:paraId="5A087E9B" w14:textId="77777777" w:rsidR="00C87BF5" w:rsidRDefault="00C87BF5" w:rsidP="00C87BF5">
      <w:pPr>
        <w:jc w:val="center"/>
        <w:rPr>
          <w:rFonts w:cs="Arial"/>
          <w:b/>
        </w:rPr>
      </w:pPr>
    </w:p>
    <w:p w14:paraId="68C25AB3" w14:textId="77777777" w:rsidR="00B7550E" w:rsidRPr="00CF25C1" w:rsidRDefault="00B7550E" w:rsidP="00C87BF5">
      <w:pPr>
        <w:rPr>
          <w:rFonts w:cs="Arial"/>
          <w:color w:val="1F497D" w:themeColor="text2"/>
        </w:rPr>
      </w:pPr>
    </w:p>
    <w:p w14:paraId="4C431CFF" w14:textId="77777777" w:rsidR="006061D9" w:rsidRPr="00CF25C1" w:rsidRDefault="006061D9" w:rsidP="006061D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F497D" w:themeColor="text2"/>
        </w:rPr>
      </w:pPr>
    </w:p>
    <w:p w14:paraId="7FD20DFF" w14:textId="77777777" w:rsidR="006061D9" w:rsidRPr="00CF25C1" w:rsidRDefault="006061D9" w:rsidP="006061D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F497D" w:themeColor="text2"/>
        </w:rPr>
      </w:pPr>
    </w:p>
    <w:p w14:paraId="61865379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rPr>
          <w:b/>
          <w:color w:val="1F497D" w:themeColor="text2"/>
        </w:rPr>
      </w:pPr>
    </w:p>
    <w:p w14:paraId="2B93CC38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color w:val="1F497D" w:themeColor="text2"/>
        </w:rPr>
      </w:pPr>
    </w:p>
    <w:p w14:paraId="15FEAF65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</w:p>
    <w:p w14:paraId="069C841E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</w:p>
    <w:p w14:paraId="5B34C3C1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</w:p>
    <w:p w14:paraId="2FA869D1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</w:p>
    <w:p w14:paraId="1DA4CEF4" w14:textId="77777777" w:rsidR="006061D9" w:rsidRPr="00CF25C1" w:rsidRDefault="006061D9" w:rsidP="00FB2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</w:p>
    <w:p w14:paraId="62B675DD" w14:textId="0EFB881B" w:rsidR="00AB65FD" w:rsidRPr="00CF25C1" w:rsidRDefault="00750341" w:rsidP="00FB277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 xml:space="preserve">Plán hodnotení operačného programu Technická pomoc </w:t>
      </w:r>
      <w:r w:rsidR="00991C39">
        <w:rPr>
          <w:rFonts w:cs="Times New Roman"/>
          <w:b/>
          <w:color w:val="1F497D" w:themeColor="text2"/>
          <w:sz w:val="28"/>
          <w:szCs w:val="28"/>
        </w:rPr>
        <w:br/>
      </w:r>
      <w:r>
        <w:rPr>
          <w:rFonts w:cs="Times New Roman"/>
          <w:b/>
          <w:color w:val="1F497D" w:themeColor="text2"/>
          <w:sz w:val="28"/>
          <w:szCs w:val="28"/>
        </w:rPr>
        <w:t>pre programové obdobie 2014 - 2020</w:t>
      </w:r>
    </w:p>
    <w:p w14:paraId="109A3339" w14:textId="77777777" w:rsidR="00C87BF5" w:rsidRPr="00CF25C1" w:rsidRDefault="00C87BF5" w:rsidP="00FB277F">
      <w:pPr>
        <w:jc w:val="center"/>
        <w:rPr>
          <w:rFonts w:cs="Arial"/>
          <w:color w:val="1F497D" w:themeColor="text2"/>
        </w:rPr>
      </w:pPr>
    </w:p>
    <w:p w14:paraId="344F2F19" w14:textId="1CDD51FE" w:rsidR="00C87BF5" w:rsidRPr="00CF25C1" w:rsidRDefault="006061D9" w:rsidP="00FB277F">
      <w:pPr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CF25C1">
        <w:rPr>
          <w:rFonts w:cs="Times New Roman"/>
          <w:b/>
          <w:color w:val="1F497D" w:themeColor="text2"/>
          <w:sz w:val="28"/>
          <w:szCs w:val="28"/>
        </w:rPr>
        <w:t>Verzia dokumentu</w:t>
      </w:r>
      <w:r w:rsidR="00C87BF5" w:rsidRPr="00CF25C1">
        <w:rPr>
          <w:rFonts w:cs="Times New Roman"/>
          <w:b/>
          <w:color w:val="1F497D" w:themeColor="text2"/>
          <w:sz w:val="28"/>
          <w:szCs w:val="28"/>
        </w:rPr>
        <w:t xml:space="preserve"> </w:t>
      </w:r>
      <w:r w:rsidR="00B560D5">
        <w:rPr>
          <w:rFonts w:cs="Times New Roman"/>
          <w:b/>
          <w:color w:val="1F497D" w:themeColor="text2"/>
          <w:sz w:val="28"/>
          <w:szCs w:val="28"/>
        </w:rPr>
        <w:t>2</w:t>
      </w:r>
      <w:r w:rsidR="00424A66">
        <w:rPr>
          <w:rFonts w:cs="Times New Roman"/>
          <w:b/>
          <w:color w:val="1F497D" w:themeColor="text2"/>
          <w:sz w:val="28"/>
          <w:szCs w:val="28"/>
        </w:rPr>
        <w:t>.0</w:t>
      </w:r>
    </w:p>
    <w:p w14:paraId="59BD3F47" w14:textId="35E3A340" w:rsidR="00C87BF5" w:rsidRPr="00186CCC" w:rsidRDefault="001A6963" w:rsidP="00186CCC">
      <w:pPr>
        <w:jc w:val="center"/>
        <w:rPr>
          <w:rFonts w:cs="Arial"/>
          <w:color w:val="1F497D" w:themeColor="text2"/>
          <w:sz w:val="22"/>
          <w:szCs w:val="22"/>
        </w:rPr>
      </w:pPr>
      <w:r w:rsidRPr="00186CCC">
        <w:rPr>
          <w:rFonts w:cs="Times New Roman"/>
          <w:b/>
          <w:color w:val="1F497D" w:themeColor="text2"/>
          <w:sz w:val="22"/>
          <w:szCs w:val="22"/>
        </w:rPr>
        <w:t xml:space="preserve">(schválená Monitorovacím výborom pre OP TP na programové obdobie 2014 – 2020 dňa </w:t>
      </w:r>
      <w:r w:rsidR="003E0488">
        <w:rPr>
          <w:rFonts w:cs="Times New Roman"/>
          <w:b/>
          <w:color w:val="1F497D" w:themeColor="text2"/>
          <w:sz w:val="22"/>
          <w:szCs w:val="22"/>
        </w:rPr>
        <w:t>02. 11</w:t>
      </w:r>
      <w:r w:rsidRPr="00186CCC">
        <w:rPr>
          <w:rFonts w:cs="Times New Roman"/>
          <w:b/>
          <w:color w:val="1F497D" w:themeColor="text2"/>
          <w:sz w:val="22"/>
          <w:szCs w:val="22"/>
        </w:rPr>
        <w:t>.</w:t>
      </w:r>
      <w:r w:rsidR="003E0488">
        <w:rPr>
          <w:rFonts w:cs="Times New Roman"/>
          <w:b/>
          <w:color w:val="1F497D" w:themeColor="text2"/>
          <w:sz w:val="22"/>
          <w:szCs w:val="22"/>
        </w:rPr>
        <w:t xml:space="preserve"> </w:t>
      </w:r>
      <w:r w:rsidRPr="00186CCC">
        <w:rPr>
          <w:rFonts w:cs="Times New Roman"/>
          <w:b/>
          <w:color w:val="1F497D" w:themeColor="text2"/>
          <w:sz w:val="22"/>
          <w:szCs w:val="22"/>
        </w:rPr>
        <w:t>2017)</w:t>
      </w:r>
      <w:bookmarkStart w:id="1" w:name="_GoBack"/>
      <w:bookmarkEnd w:id="1"/>
    </w:p>
    <w:p w14:paraId="46609E32" w14:textId="77777777" w:rsidR="00C87BF5" w:rsidRDefault="00C87BF5" w:rsidP="00FB277F">
      <w:pPr>
        <w:rPr>
          <w:rFonts w:cs="Arial"/>
        </w:rPr>
      </w:pPr>
    </w:p>
    <w:p w14:paraId="008E7BB0" w14:textId="77777777" w:rsidR="009C3336" w:rsidRDefault="009C3336" w:rsidP="00FB277F">
      <w:pPr>
        <w:rPr>
          <w:rFonts w:cs="Arial"/>
        </w:rPr>
      </w:pPr>
    </w:p>
    <w:p w14:paraId="4F6CB1C9" w14:textId="77777777" w:rsidR="009C3336" w:rsidRDefault="009C3336" w:rsidP="00FB277F">
      <w:pPr>
        <w:rPr>
          <w:rFonts w:cs="Arial"/>
        </w:rPr>
      </w:pPr>
    </w:p>
    <w:p w14:paraId="7976829F" w14:textId="77777777" w:rsidR="009C3336" w:rsidRDefault="009C3336" w:rsidP="00FB277F">
      <w:pPr>
        <w:rPr>
          <w:rFonts w:cs="Arial"/>
        </w:rPr>
      </w:pPr>
    </w:p>
    <w:p w14:paraId="5E24EA56" w14:textId="77777777" w:rsidR="009C3336" w:rsidRDefault="009C3336" w:rsidP="00FB277F">
      <w:pPr>
        <w:rPr>
          <w:rFonts w:cs="Arial"/>
        </w:rPr>
      </w:pPr>
    </w:p>
    <w:p w14:paraId="3B423C51" w14:textId="77777777" w:rsidR="009C3336" w:rsidRDefault="009C3336" w:rsidP="00FB277F">
      <w:pPr>
        <w:rPr>
          <w:rFonts w:cs="Arial"/>
        </w:rPr>
      </w:pPr>
    </w:p>
    <w:p w14:paraId="2C02C66B" w14:textId="77777777" w:rsidR="009C3336" w:rsidRPr="004917C7" w:rsidRDefault="009C3336" w:rsidP="00FB277F">
      <w:pPr>
        <w:rPr>
          <w:rFonts w:cs="Arial"/>
        </w:rPr>
      </w:pPr>
    </w:p>
    <w:p w14:paraId="76A29BDB" w14:textId="77777777" w:rsidR="00F7721E" w:rsidRPr="00AC13F1" w:rsidRDefault="00F7721E" w:rsidP="00FB277F">
      <w:pPr>
        <w:rPr>
          <w:rFonts w:cs="Arial"/>
        </w:rPr>
      </w:pPr>
    </w:p>
    <w:p w14:paraId="13E71892" w14:textId="77777777" w:rsidR="009C3336" w:rsidRPr="00CF25C1" w:rsidRDefault="009C3336" w:rsidP="00FB277F">
      <w:pPr>
        <w:tabs>
          <w:tab w:val="left" w:pos="1701"/>
        </w:tabs>
        <w:rPr>
          <w:rFonts w:eastAsia="Times New Roman" w:cs="Times New Roman"/>
          <w:b/>
          <w:color w:val="1F497D" w:themeColor="text2"/>
          <w:sz w:val="22"/>
          <w:szCs w:val="20"/>
        </w:rPr>
      </w:pPr>
    </w:p>
    <w:p w14:paraId="1678D841" w14:textId="23CBF29C" w:rsidR="00C87BF5" w:rsidRPr="00CF25C1" w:rsidRDefault="00C87BF5" w:rsidP="00FB277F">
      <w:pPr>
        <w:tabs>
          <w:tab w:val="left" w:pos="1701"/>
        </w:tabs>
        <w:rPr>
          <w:rFonts w:cs="Arial"/>
          <w:color w:val="1F497D" w:themeColor="text2"/>
        </w:rPr>
      </w:pPr>
    </w:p>
    <w:p w14:paraId="1F20213C" w14:textId="77777777" w:rsidR="00750341" w:rsidRDefault="00750341" w:rsidP="00FB277F">
      <w:pPr>
        <w:rPr>
          <w:rFonts w:cs="Arial"/>
          <w:b/>
          <w:color w:val="1F497D" w:themeColor="text2"/>
        </w:rPr>
      </w:pPr>
    </w:p>
    <w:p w14:paraId="2EA7C8F3" w14:textId="77777777" w:rsidR="00750341" w:rsidRDefault="00750341" w:rsidP="00FB277F">
      <w:pPr>
        <w:rPr>
          <w:rFonts w:cs="Arial"/>
          <w:b/>
          <w:color w:val="1F497D" w:themeColor="text2"/>
        </w:rPr>
      </w:pPr>
    </w:p>
    <w:p w14:paraId="72084890" w14:textId="77777777" w:rsidR="00750341" w:rsidRDefault="00750341" w:rsidP="00FB277F">
      <w:pPr>
        <w:rPr>
          <w:rFonts w:cs="Arial"/>
          <w:b/>
          <w:color w:val="1F497D" w:themeColor="text2"/>
        </w:rPr>
      </w:pPr>
    </w:p>
    <w:p w14:paraId="014B50EA" w14:textId="7809407B" w:rsidR="00750341" w:rsidRDefault="00750341" w:rsidP="00750341">
      <w:pPr>
        <w:jc w:val="center"/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</w:rPr>
        <w:t>Úrad vlády Slovenskej republiky</w:t>
      </w:r>
    </w:p>
    <w:p w14:paraId="416BDB3A" w14:textId="15FBAC6B" w:rsidR="00750341" w:rsidRDefault="00750341" w:rsidP="00750341">
      <w:pPr>
        <w:jc w:val="center"/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</w:rPr>
        <w:t>Riadiaci orgán pre operačný program Technická pomoc</w:t>
      </w:r>
    </w:p>
    <w:p w14:paraId="25C5B5AF" w14:textId="03C79FCC" w:rsidR="00390B47" w:rsidRDefault="00C87BF5" w:rsidP="00750341">
      <w:pPr>
        <w:jc w:val="center"/>
        <w:rPr>
          <w:rFonts w:cs="Arial"/>
          <w:b/>
        </w:rPr>
      </w:pPr>
      <w:r w:rsidRPr="00CF25C1">
        <w:rPr>
          <w:rFonts w:cs="Arial"/>
          <w:b/>
          <w:color w:val="1F497D" w:themeColor="text2"/>
        </w:rPr>
        <w:t xml:space="preserve">Bratislava, </w:t>
      </w:r>
      <w:r w:rsidR="009D2C94">
        <w:rPr>
          <w:rFonts w:cs="Arial"/>
          <w:b/>
          <w:color w:val="1F497D" w:themeColor="text2"/>
        </w:rPr>
        <w:t>september 2017</w:t>
      </w:r>
      <w:r w:rsidRPr="004917C7">
        <w:rPr>
          <w:rFonts w:cs="Arial"/>
          <w:b/>
        </w:rPr>
        <w:br w:type="page"/>
      </w:r>
      <w:bookmarkStart w:id="2" w:name="_Toc373506762"/>
      <w:bookmarkStart w:id="3" w:name="_Toc373506769"/>
      <w:bookmarkEnd w:id="0"/>
    </w:p>
    <w:p w14:paraId="5708720A" w14:textId="77777777" w:rsidR="006B12DC" w:rsidRDefault="006B12DC" w:rsidP="006B12DC">
      <w:pPr>
        <w:rPr>
          <w:b/>
          <w:color w:val="365F91" w:themeColor="accent1" w:themeShade="BF"/>
          <w:sz w:val="32"/>
          <w:szCs w:val="32"/>
        </w:rPr>
      </w:pPr>
    </w:p>
    <w:p w14:paraId="3268BFEF" w14:textId="5CB2EBAF" w:rsidR="00C87BF5" w:rsidRPr="00454188" w:rsidRDefault="00C87BF5" w:rsidP="006B12DC">
      <w:pPr>
        <w:rPr>
          <w:b/>
          <w:color w:val="365F91" w:themeColor="accent1" w:themeShade="BF"/>
          <w:sz w:val="32"/>
          <w:szCs w:val="32"/>
        </w:rPr>
      </w:pPr>
      <w:r w:rsidRPr="00454188">
        <w:rPr>
          <w:b/>
          <w:color w:val="365F91" w:themeColor="accent1" w:themeShade="BF"/>
          <w:sz w:val="32"/>
          <w:szCs w:val="32"/>
        </w:rPr>
        <w:t>OBSAH</w:t>
      </w:r>
    </w:p>
    <w:sdt>
      <w:sdtPr>
        <w:rPr>
          <w:rFonts w:ascii="Arial Narrow" w:hAnsi="Arial Narrow"/>
          <w:b w:val="0"/>
          <w:bCs w:val="0"/>
          <w:caps w:val="0"/>
          <w:sz w:val="24"/>
          <w:szCs w:val="24"/>
        </w:rPr>
        <w:id w:val="-1828738441"/>
        <w:docPartObj>
          <w:docPartGallery w:val="Table of Contents"/>
          <w:docPartUnique/>
        </w:docPartObj>
      </w:sdtPr>
      <w:sdtEndPr/>
      <w:sdtContent>
        <w:p w14:paraId="113CC7BF" w14:textId="62291088" w:rsidR="005A73A4" w:rsidRDefault="00977C26">
          <w:pPr>
            <w:pStyle w:val="Obsah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35782038" w:history="1">
            <w:r w:rsidR="005A73A4" w:rsidRPr="00101FFE">
              <w:rPr>
                <w:rStyle w:val="Hypertextovprepojenie"/>
                <w:noProof/>
              </w:rPr>
              <w:t>1.</w:t>
            </w:r>
            <w:r w:rsidR="005A73A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Úvod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_Toc435782038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63C79E03" w14:textId="4D685525" w:rsidR="005A73A4" w:rsidRDefault="003B5912">
          <w:pPr>
            <w:pStyle w:val="Obsah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35782039" w:history="1">
            <w:r w:rsidR="005A73A4" w:rsidRPr="00101FFE">
              <w:rPr>
                <w:rStyle w:val="Hypertextovprepojenie"/>
                <w:noProof/>
              </w:rPr>
              <w:t>2.</w:t>
            </w:r>
            <w:r w:rsidR="005A73A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Legislatívny a metodický základ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_Toc435782039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7C05B8B2" w14:textId="6C1E6A59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40" w:history="1">
            <w:r w:rsidR="005A73A4" w:rsidRPr="00101FFE">
              <w:rPr>
                <w:rStyle w:val="Hypertextovprepojenie"/>
                <w:noProof/>
              </w:rPr>
              <w:t>2.1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Legislatíva SR a EK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_Toc435782040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028B7C2E" w14:textId="2A45AB11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41" w:history="1">
            <w:r w:rsidR="005A73A4" w:rsidRPr="00101FFE">
              <w:rPr>
                <w:rStyle w:val="Hypertextovprepojenie"/>
                <w:noProof/>
                <w:lang w:val="en"/>
              </w:rPr>
              <w:t>2.2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Ďalšie podporné dokumenty SR a EK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_Toc435782041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5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C279966" w14:textId="661EC02A" w:rsidR="005A73A4" w:rsidRDefault="003B5912">
          <w:pPr>
            <w:pStyle w:val="Obsah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35782042" w:history="1">
            <w:r w:rsidR="005A73A4" w:rsidRPr="00101FFE">
              <w:rPr>
                <w:rStyle w:val="Hypertextovprepojenie"/>
                <w:noProof/>
              </w:rPr>
              <w:t>3.</w:t>
            </w:r>
            <w:r w:rsidR="005A73A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Plán hodnotení OP TP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_Toc435782042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6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5634A9BC" w14:textId="3C85CB24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43" w:history="1">
            <w:r w:rsidR="005A73A4" w:rsidRPr="00101FFE">
              <w:rPr>
                <w:rStyle w:val="Hypertextovprepojenie"/>
                <w:noProof/>
              </w:rPr>
              <w:t>3.1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Vypracovanie plánu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_Toc435782043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6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D606D4F" w14:textId="0066E95D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44" w:history="1">
            <w:r w:rsidR="005A73A4" w:rsidRPr="00101FFE">
              <w:rPr>
                <w:rStyle w:val="Hypertextovprepojenie"/>
                <w:noProof/>
              </w:rPr>
              <w:t>3.2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Ciele, rozsah a koordinácia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_Toc435782044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7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74E4BA3" w14:textId="732069A5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45" w:history="1">
            <w:r w:rsidR="005A73A4" w:rsidRPr="00101FFE">
              <w:rPr>
                <w:rStyle w:val="Hypertextovprepojenie"/>
                <w:noProof/>
              </w:rPr>
              <w:t>3.2.1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Cieľ Plánu hodnotení OP TP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_Toc435782045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7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51B8812F" w14:textId="45E773DE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46" w:history="1">
            <w:r w:rsidR="005A73A4" w:rsidRPr="00101FFE">
              <w:rPr>
                <w:rStyle w:val="Hypertextovprepojenie"/>
                <w:noProof/>
              </w:rPr>
              <w:t>3.2.2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Rozsah Plánu hodnotení OP TP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_Toc435782046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7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2E40C12A" w14:textId="20FB58C6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47" w:history="1">
            <w:r w:rsidR="005A73A4" w:rsidRPr="00101FFE">
              <w:rPr>
                <w:rStyle w:val="Hypertextovprepojenie"/>
                <w:noProof/>
              </w:rPr>
              <w:t>3.2.3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Koordinácia Plánu hodnotení OP TP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_Toc435782047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11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053F40FA" w14:textId="51BE0C09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48" w:history="1">
            <w:r w:rsidR="005A73A4" w:rsidRPr="00101FFE">
              <w:rPr>
                <w:rStyle w:val="Hypertextovprepojenie"/>
                <w:noProof/>
              </w:rPr>
              <w:t>3.3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Rámec hodnotenia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_Toc435782048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12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66AC6CB1" w14:textId="25143B0D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49" w:history="1">
            <w:r w:rsidR="005A73A4" w:rsidRPr="00101FFE">
              <w:rPr>
                <w:rStyle w:val="Hypertextovprepojenie"/>
                <w:noProof/>
              </w:rPr>
              <w:t>3.3.1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Procesy a zodpovednosť v rámci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_Toc435782049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12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7FD2B324" w14:textId="2BFA02CC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0" w:history="1">
            <w:r w:rsidR="005A73A4" w:rsidRPr="00101FFE">
              <w:rPr>
                <w:rStyle w:val="Hypertextovprepojenie"/>
                <w:noProof/>
              </w:rPr>
              <w:t>3.3.2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Začlenenie partnerov do procesov hodnotenia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_Toc435782050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512F5B0C" w14:textId="21EBABFB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1" w:history="1">
            <w:r w:rsidR="005A73A4" w:rsidRPr="00101FFE">
              <w:rPr>
                <w:rStyle w:val="Hypertextovprepojenie"/>
                <w:noProof/>
              </w:rPr>
              <w:t>3.3.3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Indikatívny časový rozvrh hodnotení a poskytovania informácií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_Toc435782051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20C4B5A6" w14:textId="009A4D5A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2" w:history="1">
            <w:r w:rsidR="005A73A4" w:rsidRPr="00101FFE">
              <w:rPr>
                <w:rStyle w:val="Hypertextovprepojenie"/>
                <w:noProof/>
              </w:rPr>
              <w:t>3.3.4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Indikatívny finančný rozpočet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_Toc435782052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15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579766D" w14:textId="02E09482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3" w:history="1">
            <w:r w:rsidR="005A73A4" w:rsidRPr="00101FFE">
              <w:rPr>
                <w:rStyle w:val="Hypertextovprepojenie"/>
                <w:noProof/>
              </w:rPr>
              <w:t>3.3.5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Budovanie administratívnych kapacít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_Toc435782053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17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0FC0F444" w14:textId="7CADF8FE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4" w:history="1">
            <w:r w:rsidR="005A73A4" w:rsidRPr="00101FFE">
              <w:rPr>
                <w:rStyle w:val="Hypertextovprepojenie"/>
                <w:noProof/>
              </w:rPr>
              <w:t>3.3.6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Zverejnenie a využitie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_Toc435782054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18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78677ECF" w14:textId="39362A34" w:rsidR="005A73A4" w:rsidRDefault="003B5912">
          <w:pPr>
            <w:pStyle w:val="Obsah3"/>
            <w:tabs>
              <w:tab w:val="left" w:pos="1200"/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k-SK"/>
            </w:rPr>
          </w:pPr>
          <w:hyperlink w:anchor="_Toc435782055" w:history="1">
            <w:r w:rsidR="005A73A4" w:rsidRPr="00101FFE">
              <w:rPr>
                <w:rStyle w:val="Hypertextovprepojenie"/>
                <w:noProof/>
              </w:rPr>
              <w:t>3.3.7</w:t>
            </w:r>
            <w:r w:rsidR="005A73A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Stratégia riadenia kvality hodnotiaceho procesu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_Toc435782055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19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578CE8D" w14:textId="6DFDD618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56" w:history="1">
            <w:r w:rsidR="005A73A4" w:rsidRPr="00101FFE">
              <w:rPr>
                <w:rStyle w:val="Hypertextovprepojenie"/>
                <w:noProof/>
              </w:rPr>
              <w:t>3.4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Indikatívny zoznam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_Toc435782056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20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7698BABB" w14:textId="3E0B4251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57" w:history="1">
            <w:r w:rsidR="005A73A4" w:rsidRPr="00101FFE">
              <w:rPr>
                <w:rStyle w:val="Hypertextovprepojenie"/>
                <w:noProof/>
              </w:rPr>
              <w:t>3.5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Schvaľovanie a aktualizácia plánu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_Toc435782057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33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5C408B06" w14:textId="50FBF0F8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58" w:history="1">
            <w:r w:rsidR="005A73A4" w:rsidRPr="00101FFE">
              <w:rPr>
                <w:rStyle w:val="Hypertextovprepojenie"/>
                <w:noProof/>
              </w:rPr>
              <w:t>3.6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Vyhodnotenie plnenia  plánu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_Toc435782058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33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33223F05" w14:textId="4C85C93C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59" w:history="1">
            <w:r w:rsidR="005A73A4" w:rsidRPr="00101FFE">
              <w:rPr>
                <w:rStyle w:val="Hypertextovprepojenie"/>
                <w:noProof/>
              </w:rPr>
              <w:t>3.7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Metódy hodnotení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_Toc435782059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43D8747D" w14:textId="6C58483C" w:rsidR="005A73A4" w:rsidRDefault="003B5912">
          <w:pPr>
            <w:pStyle w:val="Obsah2"/>
            <w:tabs>
              <w:tab w:val="left" w:pos="72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435782060" w:history="1">
            <w:r w:rsidR="005A73A4" w:rsidRPr="00101FFE">
              <w:rPr>
                <w:rStyle w:val="Hypertextovprepojenie"/>
                <w:noProof/>
              </w:rPr>
              <w:t>3.8</w:t>
            </w:r>
            <w:r w:rsidR="005A73A4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Zber  údajov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_Toc435782060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34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61F9B8CC" w14:textId="11D82674" w:rsidR="005A73A4" w:rsidRDefault="003B5912">
          <w:pPr>
            <w:pStyle w:val="Obsah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35782061" w:history="1">
            <w:r w:rsidR="005A73A4" w:rsidRPr="00101FFE">
              <w:rPr>
                <w:rStyle w:val="Hypertextovprepojenie"/>
                <w:noProof/>
              </w:rPr>
              <w:t>4.</w:t>
            </w:r>
            <w:r w:rsidR="005A73A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Zoznam použitých skratiek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_Toc435782061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36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44335EB3" w14:textId="2C47DEF9" w:rsidR="005A73A4" w:rsidRDefault="003B5912">
          <w:pPr>
            <w:pStyle w:val="Obsah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35782062" w:history="1">
            <w:r w:rsidR="005A73A4" w:rsidRPr="00101FFE">
              <w:rPr>
                <w:rStyle w:val="Hypertextovprepojenie"/>
                <w:noProof/>
              </w:rPr>
              <w:t>5.</w:t>
            </w:r>
            <w:r w:rsidR="005A73A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5A73A4" w:rsidRPr="00101FFE">
              <w:rPr>
                <w:rStyle w:val="Hypertextovprepojenie"/>
                <w:noProof/>
              </w:rPr>
              <w:t>Použitá literatúra</w:t>
            </w:r>
            <w:r w:rsidR="005A73A4">
              <w:rPr>
                <w:noProof/>
                <w:webHidden/>
              </w:rPr>
              <w:tab/>
            </w:r>
            <w:r w:rsidR="005A73A4">
              <w:rPr>
                <w:noProof/>
                <w:webHidden/>
              </w:rPr>
              <w:fldChar w:fldCharType="begin"/>
            </w:r>
            <w:r w:rsidR="005A73A4">
              <w:rPr>
                <w:noProof/>
                <w:webHidden/>
              </w:rPr>
              <w:instrText xml:space="preserve"> PAGEREF _Toc435782062 \h </w:instrText>
            </w:r>
            <w:r w:rsidR="005A73A4">
              <w:rPr>
                <w:noProof/>
                <w:webHidden/>
              </w:rPr>
            </w:r>
            <w:r w:rsidR="005A73A4">
              <w:rPr>
                <w:noProof/>
                <w:webHidden/>
              </w:rPr>
              <w:fldChar w:fldCharType="separate"/>
            </w:r>
            <w:r w:rsidR="00FD484C">
              <w:rPr>
                <w:noProof/>
                <w:webHidden/>
              </w:rPr>
              <w:t>38</w:t>
            </w:r>
            <w:r w:rsidR="005A73A4">
              <w:rPr>
                <w:noProof/>
                <w:webHidden/>
              </w:rPr>
              <w:fldChar w:fldCharType="end"/>
            </w:r>
          </w:hyperlink>
        </w:p>
        <w:p w14:paraId="205AAD7B" w14:textId="16312078" w:rsidR="00977C26" w:rsidRDefault="00977C26" w:rsidP="00977C26">
          <w:pPr>
            <w:pStyle w:val="Hlavikaobsahu"/>
          </w:pPr>
          <w:r>
            <w:fldChar w:fldCharType="end"/>
          </w:r>
        </w:p>
        <w:p w14:paraId="51BE19F4" w14:textId="24E856BA" w:rsidR="00977C26" w:rsidRDefault="003B5912"/>
      </w:sdtContent>
    </w:sdt>
    <w:p w14:paraId="128F594D" w14:textId="77777777" w:rsidR="00E363C7" w:rsidRDefault="00E363C7" w:rsidP="00FB277F">
      <w:pPr>
        <w:ind w:right="-1"/>
        <w:rPr>
          <w:rFonts w:eastAsiaTheme="majorEastAsia"/>
          <w:b/>
          <w:bCs/>
          <w:color w:val="365F91" w:themeColor="accent1" w:themeShade="BF"/>
          <w:sz w:val="32"/>
          <w:szCs w:val="28"/>
        </w:rPr>
      </w:pPr>
      <w:r>
        <w:rPr>
          <w:rFonts w:eastAsiaTheme="majorEastAsia"/>
          <w:b/>
          <w:bCs/>
          <w:color w:val="365F91" w:themeColor="accent1" w:themeShade="BF"/>
          <w:sz w:val="32"/>
          <w:szCs w:val="28"/>
        </w:rPr>
        <w:br w:type="page"/>
      </w:r>
    </w:p>
    <w:p w14:paraId="64CD1B61" w14:textId="77777777" w:rsidR="006061D9" w:rsidRDefault="006061D9" w:rsidP="00FB277F">
      <w:pPr>
        <w:ind w:right="-1"/>
        <w:rPr>
          <w:rFonts w:eastAsiaTheme="majorEastAsia"/>
          <w:b/>
          <w:bCs/>
          <w:color w:val="365F91" w:themeColor="accent1" w:themeShade="BF"/>
          <w:sz w:val="32"/>
          <w:szCs w:val="28"/>
        </w:rPr>
      </w:pPr>
    </w:p>
    <w:p w14:paraId="537E0A54" w14:textId="77777777" w:rsidR="0097740E" w:rsidRPr="00122DE6" w:rsidRDefault="006061D9" w:rsidP="00A15651">
      <w:pPr>
        <w:pStyle w:val="Nadpis1"/>
        <w:numPr>
          <w:ilvl w:val="0"/>
          <w:numId w:val="2"/>
        </w:numPr>
        <w:ind w:right="-1"/>
        <w:rPr>
          <w:color w:val="1F497D" w:themeColor="text2"/>
        </w:rPr>
      </w:pPr>
      <w:bookmarkStart w:id="4" w:name="_Toc432596115"/>
      <w:bookmarkStart w:id="5" w:name="_Toc435782038"/>
      <w:r w:rsidRPr="00122DE6">
        <w:rPr>
          <w:bCs w:val="0"/>
          <w:color w:val="1F497D" w:themeColor="text2"/>
        </w:rPr>
        <w:t>Úvod</w:t>
      </w:r>
      <w:bookmarkEnd w:id="4"/>
      <w:bookmarkEnd w:id="5"/>
    </w:p>
    <w:p w14:paraId="508CD3BE" w14:textId="5C41BE16" w:rsidR="00B91511" w:rsidRDefault="00B91511" w:rsidP="006739CC">
      <w:pPr>
        <w:pStyle w:val="Zkladntext"/>
        <w:ind w:left="426" w:right="-1" w:firstLine="564"/>
      </w:pPr>
      <w:r w:rsidRPr="00B91511">
        <w:t>Hodnotenie tvorí</w:t>
      </w:r>
      <w:r>
        <w:t xml:space="preserve"> dôležitú súčasť riadenia európskych štrukturálnych a investičných fondov (ďalej aj ,,EŠIF“). </w:t>
      </w:r>
      <w:r w:rsidRPr="00B91511">
        <w:t>Jeho úlohou je predovšetkým poskytnúť spätnú väzbu o</w:t>
      </w:r>
      <w:r w:rsidR="00E12072">
        <w:t> </w:t>
      </w:r>
      <w:r w:rsidRPr="00B91511">
        <w:t>tom</w:t>
      </w:r>
      <w:r w:rsidR="00E12072">
        <w:t>,</w:t>
      </w:r>
      <w:r w:rsidRPr="00B91511">
        <w:t xml:space="preserve"> ako prebieha implementácia finančnej pomoci a podpory z prostriedkov EÚ, aký je vplyv a dopad implementá</w:t>
      </w:r>
      <w:r>
        <w:t>cie EŠIF a čo je potrebné prípadne zmeniť</w:t>
      </w:r>
      <w:r w:rsidRPr="00B91511">
        <w:t xml:space="preserve">. </w:t>
      </w:r>
    </w:p>
    <w:p w14:paraId="3FA3FA39" w14:textId="612644B5" w:rsidR="00B91511" w:rsidRDefault="00B91511" w:rsidP="006739CC">
      <w:pPr>
        <w:pStyle w:val="Zkladntext"/>
        <w:ind w:left="426" w:right="-1" w:firstLine="564"/>
      </w:pPr>
      <w:r w:rsidRPr="000F5593">
        <w:t xml:space="preserve">Hodnotenie  je neoddeliteľnou súčasťou programového cyklu a slúži ako nástroj riadenia </w:t>
      </w:r>
      <w:r>
        <w:t xml:space="preserve">európskych štrukturálnych a investičných fondov </w:t>
      </w:r>
      <w:r w:rsidRPr="000F5593">
        <w:t>a prostriedok na zvýšenie kvality, účinnosti a efektívnosti operačných programov a slúži aj na posúdenie ich vplyvu a dopadov na dosahovanie cieľov stratégie Európa 2020 a na posilnenie politiky</w:t>
      </w:r>
      <w:r w:rsidR="00265BB7">
        <w:t xml:space="preserve"> súdržnosti</w:t>
      </w:r>
      <w:r w:rsidRPr="000F5593">
        <w:t>, európskej územnej spolupráce a integrovanej námornej politiky.</w:t>
      </w:r>
    </w:p>
    <w:p w14:paraId="49338642" w14:textId="58B25AE1" w:rsidR="00B82BF9" w:rsidRDefault="00B82BF9" w:rsidP="006739CC">
      <w:pPr>
        <w:pStyle w:val="Zkladntext"/>
        <w:ind w:left="426" w:right="-1" w:firstLine="564"/>
      </w:pPr>
      <w:r>
        <w:t xml:space="preserve">Úrad vlády </w:t>
      </w:r>
      <w:r w:rsidRPr="000F5593">
        <w:t xml:space="preserve">Slovenskej republiky ako riadiaci orgán pre </w:t>
      </w:r>
      <w:r>
        <w:t>o</w:t>
      </w:r>
      <w:r w:rsidRPr="000F5593">
        <w:t xml:space="preserve">peračný program </w:t>
      </w:r>
      <w:r>
        <w:t>Technická pomoc</w:t>
      </w:r>
      <w:r w:rsidRPr="000F5593">
        <w:t xml:space="preserve"> (ďalej aj „RO </w:t>
      </w:r>
      <w:r>
        <w:t>OP TP</w:t>
      </w:r>
      <w:r w:rsidRPr="000F5593">
        <w:t>“) vykonáva hodnotenie v zmysle čl. 54 až 57 Nariadenia EP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aj „všeobecné nariadenie“).</w:t>
      </w:r>
    </w:p>
    <w:p w14:paraId="4DFCE1CC" w14:textId="2CA69F44" w:rsidR="00B91511" w:rsidRDefault="00B91511" w:rsidP="006739CC">
      <w:pPr>
        <w:pStyle w:val="Zkladntext"/>
        <w:ind w:left="426" w:right="-1" w:firstLine="564"/>
      </w:pPr>
      <w:r>
        <w:t xml:space="preserve">Pre zlepšenie kvality hodnotenia implementácie EŠIF je kľúčovým prvkom zostavenie plánu hodnotení a časového rámca hodnotení pre celé programové obdobie. </w:t>
      </w:r>
      <w:r w:rsidRPr="00B91511">
        <w:t>Plán hodnotení by nemal byť záťažou, ale užitočným nástrojom pre zlepšenie implementácie finančnej pomoci EÚ.</w:t>
      </w:r>
    </w:p>
    <w:p w14:paraId="4F1F856E" w14:textId="5ED5A905" w:rsidR="003A7B80" w:rsidRDefault="003A7B80" w:rsidP="006739CC">
      <w:pPr>
        <w:pStyle w:val="Zkladntext"/>
        <w:ind w:left="426" w:right="-1" w:firstLine="564"/>
      </w:pPr>
      <w:r w:rsidRPr="00B91511">
        <w:t xml:space="preserve"> </w:t>
      </w:r>
    </w:p>
    <w:p w14:paraId="321C5613" w14:textId="67DF54BD" w:rsidR="00124506" w:rsidRDefault="00124506" w:rsidP="00080ED3">
      <w:pPr>
        <w:pStyle w:val="Zkladntext"/>
        <w:ind w:left="1710" w:right="-1"/>
      </w:pPr>
    </w:p>
    <w:p w14:paraId="1E89D967" w14:textId="77777777" w:rsidR="00124506" w:rsidRDefault="00124506">
      <w:r>
        <w:br w:type="page"/>
      </w:r>
    </w:p>
    <w:p w14:paraId="61C37494" w14:textId="261C2BA4" w:rsidR="006739CC" w:rsidRPr="006739CC" w:rsidRDefault="006739CC" w:rsidP="006739CC">
      <w:pPr>
        <w:pStyle w:val="Zkladntext"/>
        <w:ind w:left="426" w:right="-1" w:firstLine="564"/>
        <w:rPr>
          <w:highlight w:val="yellow"/>
        </w:rPr>
      </w:pPr>
    </w:p>
    <w:p w14:paraId="129A3160" w14:textId="79E8738B" w:rsidR="0097740E" w:rsidRPr="00C90542" w:rsidRDefault="00124506" w:rsidP="00A15651">
      <w:pPr>
        <w:pStyle w:val="Nadpis1"/>
        <w:numPr>
          <w:ilvl w:val="0"/>
          <w:numId w:val="2"/>
        </w:numPr>
        <w:ind w:right="-1"/>
        <w:rPr>
          <w:bCs w:val="0"/>
          <w:color w:val="1F497D" w:themeColor="text2"/>
        </w:rPr>
      </w:pPr>
      <w:bookmarkStart w:id="6" w:name="_Toc435782039"/>
      <w:bookmarkStart w:id="7" w:name="_Toc374673612"/>
      <w:bookmarkEnd w:id="2"/>
      <w:r w:rsidRPr="00C90542">
        <w:rPr>
          <w:bCs w:val="0"/>
          <w:color w:val="1F497D" w:themeColor="text2"/>
        </w:rPr>
        <w:t>Legislatívny a metodický základ</w:t>
      </w:r>
      <w:bookmarkEnd w:id="6"/>
    </w:p>
    <w:p w14:paraId="3E9B669A" w14:textId="4E1F5949" w:rsidR="00122DE6" w:rsidRDefault="00C90542" w:rsidP="00C90542">
      <w:pPr>
        <w:pStyle w:val="Zkladntext"/>
        <w:ind w:left="426" w:right="-1" w:firstLine="564"/>
      </w:pPr>
      <w:r w:rsidRPr="00C90542">
        <w:t xml:space="preserve">Plán hodnotení OP TP </w:t>
      </w:r>
      <w:r w:rsidRPr="003F28B6">
        <w:t>vychádza z nariadení a metodických pokynov EK, slovenskej legislatívy a je dopl</w:t>
      </w:r>
      <w:r>
        <w:t xml:space="preserve">nený o požiadavky zo strany CKO a skúsenosti RO OP TP, ktoré vychádzajú z programového obdobia </w:t>
      </w:r>
      <w:r w:rsidRPr="003F28B6">
        <w:t>2007 – 2013</w:t>
      </w:r>
      <w:r>
        <w:t>.</w:t>
      </w:r>
    </w:p>
    <w:p w14:paraId="23B11D3E" w14:textId="77777777" w:rsidR="00C90542" w:rsidRDefault="00C90542" w:rsidP="00C90542">
      <w:pPr>
        <w:pStyle w:val="Zkladntext"/>
        <w:ind w:left="426" w:right="-1" w:firstLine="564"/>
      </w:pPr>
    </w:p>
    <w:p w14:paraId="5CBBA9C4" w14:textId="2D9DAF81" w:rsidR="00C90542" w:rsidRDefault="00C90542" w:rsidP="00C90542">
      <w:pPr>
        <w:pStyle w:val="Nadpis2"/>
      </w:pPr>
      <w:bookmarkStart w:id="8" w:name="_Toc435782040"/>
      <w:r>
        <w:t>Legislatíva SR a EK</w:t>
      </w:r>
      <w:bookmarkEnd w:id="8"/>
    </w:p>
    <w:p w14:paraId="1562B544" w14:textId="1426B11E" w:rsidR="00C90542" w:rsidRPr="005B7098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  <w:rPr>
          <w:rFonts w:eastAsiaTheme="majorEastAsia"/>
          <w:u w:val="single"/>
        </w:rPr>
      </w:pPr>
      <w:r>
        <w:rPr>
          <w:rFonts w:eastAsiaTheme="majorEastAsia"/>
        </w:rPr>
        <w:t>Z</w:t>
      </w:r>
      <w:r w:rsidRPr="00DB320C">
        <w:rPr>
          <w:rFonts w:eastAsiaTheme="majorEastAsia"/>
        </w:rPr>
        <w:t xml:space="preserve">ákon č. 292/2014 </w:t>
      </w:r>
      <w:r w:rsidRPr="00DB320C">
        <w:rPr>
          <w:color w:val="231F20"/>
        </w:rPr>
        <w:t>zo</w:t>
      </w:r>
      <w:r w:rsidRPr="00021F1C">
        <w:rPr>
          <w:color w:val="231F20"/>
        </w:rPr>
        <w:t xml:space="preserve"> 17. septembra 2014 </w:t>
      </w:r>
      <w:r w:rsidRPr="00021F1C">
        <w:rPr>
          <w:bCs/>
          <w:color w:val="231F20"/>
        </w:rPr>
        <w:t xml:space="preserve">o príspevku poskytovanom z európskych </w:t>
      </w:r>
      <w:r w:rsidRPr="005B7098">
        <w:rPr>
          <w:bCs/>
          <w:color w:val="231F20"/>
        </w:rPr>
        <w:t>štrukturálnych a investičných fondov a o zmene a doplnení niektorých zákonov</w:t>
      </w:r>
    </w:p>
    <w:p w14:paraId="06D0BD89" w14:textId="2B658BD0" w:rsidR="00C90542" w:rsidRPr="005B7098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  <w:rPr>
          <w:rFonts w:eastAsiaTheme="majorEastAsia"/>
          <w:u w:val="single"/>
        </w:rPr>
      </w:pPr>
      <w:r w:rsidRPr="005B7098">
        <w:rPr>
          <w:rFonts w:eastAsiaTheme="majorEastAsia"/>
        </w:rPr>
        <w:t xml:space="preserve">Zákon č.  </w:t>
      </w:r>
      <w:r w:rsidRPr="005B7098">
        <w:t>122/2013 Z. z.</w:t>
      </w:r>
      <w:r w:rsidRPr="005B7098">
        <w:rPr>
          <w:rStyle w:val="h1a"/>
        </w:rPr>
        <w:t xml:space="preserve"> o ochrane osobných údajov a o zmene a doplnení niektorých zákonov</w:t>
      </w:r>
    </w:p>
    <w:p w14:paraId="1103DD5B" w14:textId="71B18213" w:rsidR="00C90542" w:rsidRPr="005B7098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  <w:rPr>
          <w:rFonts w:eastAsiaTheme="majorEastAsia"/>
        </w:rPr>
      </w:pPr>
      <w:r w:rsidRPr="005B7098">
        <w:rPr>
          <w:rFonts w:eastAsiaTheme="majorEastAsia"/>
        </w:rPr>
        <w:t xml:space="preserve">Nariadenie Európskeho parlamentu a Rady </w:t>
      </w:r>
      <w:r w:rsidRPr="005B7098">
        <w:rPr>
          <w:color w:val="222222"/>
        </w:rPr>
        <w:t>č.</w:t>
      </w:r>
      <w:r w:rsidRPr="005B7098">
        <w:t xml:space="preserve"> 1303/2013 zo dňa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a Európskom námornom a rybárskom fonde, a ktorým sa zrušuje nariadenie Rady (ES) č. 1083/2006 (ďalej len “všeobecné nariadenie”)</w:t>
      </w:r>
    </w:p>
    <w:p w14:paraId="5C4FA275" w14:textId="41D81919" w:rsidR="00C90542" w:rsidRPr="005B7098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  <w:rPr>
          <w:rFonts w:eastAsiaTheme="majorEastAsia"/>
        </w:rPr>
      </w:pPr>
      <w:r w:rsidRPr="005B7098">
        <w:rPr>
          <w:rFonts w:eastAsiaTheme="majorEastAsia"/>
        </w:rPr>
        <w:t>Nariadenie Európskeho parlamentu a</w:t>
      </w:r>
      <w:r>
        <w:rPr>
          <w:rFonts w:eastAsiaTheme="majorEastAsia"/>
        </w:rPr>
        <w:t> </w:t>
      </w:r>
      <w:r w:rsidRPr="005B7098">
        <w:rPr>
          <w:rFonts w:eastAsiaTheme="majorEastAsia"/>
        </w:rPr>
        <w:t>Rady</w:t>
      </w:r>
      <w:r>
        <w:rPr>
          <w:rFonts w:eastAsiaTheme="majorEastAsia"/>
        </w:rPr>
        <w:t xml:space="preserve"> </w:t>
      </w:r>
      <w:r w:rsidRPr="005B7098">
        <w:rPr>
          <w:color w:val="222222"/>
        </w:rPr>
        <w:t>č.</w:t>
      </w:r>
      <w:r w:rsidRPr="005B7098">
        <w:t>1304/2013 zo dňa 17. decembra 2013 o Európskom sociálnom fonde a o zrušení nariadenia (ES) č. 1081/2006</w:t>
      </w:r>
    </w:p>
    <w:p w14:paraId="76183765" w14:textId="1A47BA36" w:rsidR="00C90542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r w:rsidRPr="005B7098">
        <w:rPr>
          <w:rFonts w:eastAsiaTheme="majorEastAsia"/>
        </w:rPr>
        <w:t>Nariadenie Európskeho parlamentu a</w:t>
      </w:r>
      <w:r>
        <w:rPr>
          <w:rFonts w:eastAsiaTheme="majorEastAsia"/>
        </w:rPr>
        <w:t> </w:t>
      </w:r>
      <w:r w:rsidRPr="005B7098">
        <w:rPr>
          <w:rFonts w:eastAsiaTheme="majorEastAsia"/>
        </w:rPr>
        <w:t>Rady</w:t>
      </w:r>
      <w:r>
        <w:rPr>
          <w:rFonts w:eastAsiaTheme="majorEastAsia"/>
        </w:rPr>
        <w:t xml:space="preserve"> </w:t>
      </w:r>
      <w:r w:rsidRPr="005B7098">
        <w:rPr>
          <w:color w:val="222222"/>
        </w:rPr>
        <w:t>č.</w:t>
      </w:r>
      <w:r w:rsidRPr="005B7098">
        <w:t>1301/2013 zo dňa 17. decembra 2013 o</w:t>
      </w:r>
      <w:r w:rsidRPr="00DB359F">
        <w:t xml:space="preserve"> Európ</w:t>
      </w:r>
      <w:r>
        <w:t>skom fonde regionálneho rozvoja a o osobitných ustanoveniach týkajúcich sa cieľa Investovanie do rastu a zamestnanosti, a ktorým sa zrušuje nariadenie (ES) č. 1080/2006</w:t>
      </w:r>
    </w:p>
    <w:p w14:paraId="1A12162E" w14:textId="4CBF7332" w:rsidR="00C90542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r>
        <w:t xml:space="preserve">Nariadenie Európskeho parlamentu a Rady č. 1300/2013 zo 17. </w:t>
      </w:r>
      <w:r w:rsidR="00B560D5">
        <w:t>d</w:t>
      </w:r>
      <w:r>
        <w:t>ecembra 2013 o Kohéznom fonde, ktorým sa zrušuje nariadenie Rady (ES) č. 1084/2006</w:t>
      </w:r>
    </w:p>
    <w:p w14:paraId="42E9992F" w14:textId="67B32D3D" w:rsidR="00C90542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r>
        <w:t>D</w:t>
      </w:r>
      <w:r w:rsidRPr="00BE3BAA">
        <w:t xml:space="preserve">elegované nariadenie Komisie (EÚ) č. 240/2014 zo 7. januára 2014 o európskom </w:t>
      </w:r>
      <w:r>
        <w:t>k</w:t>
      </w:r>
      <w:r w:rsidRPr="00BE3BAA">
        <w:t>ódexe správania pre partnerstvo v rámci európskych štruk</w:t>
      </w:r>
      <w:r>
        <w:t>turálnych a investičných fondov</w:t>
      </w:r>
    </w:p>
    <w:p w14:paraId="16A67BF0" w14:textId="5FDB6276" w:rsidR="00C90542" w:rsidRPr="00B05D7E" w:rsidRDefault="003B591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hyperlink r:id="rId11" w:tgtFrame="_blank" w:tooltip="Nariadenie Európskeho parlamentu a Rady (EÚ) č. 508/2014" w:history="1">
        <w:r w:rsidR="00C90542" w:rsidRPr="0084167E">
          <w:t>Nariadenie Európskeho  parlamentu a Rady (EÚ) č. 508/2014</w:t>
        </w:r>
      </w:hyperlink>
      <w:r w:rsidR="00C90542" w:rsidRPr="00534AA5">
        <w:t xml:space="preserve"> z 15. mája 2014 o </w:t>
      </w:r>
      <w:r w:rsidR="00C90542">
        <w:t>Európskom námornom a rybárskom fonde (ENRF)</w:t>
      </w:r>
    </w:p>
    <w:p w14:paraId="379F6FC3" w14:textId="7E5D38E2" w:rsidR="00C90542" w:rsidRPr="00C90542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r>
        <w:t xml:space="preserve">Nariadenie </w:t>
      </w:r>
      <w:r w:rsidRPr="00742B8C">
        <w:t>Európskeho parlamentu a Rady (EÚ)</w:t>
      </w:r>
      <w:r>
        <w:t xml:space="preserve"> č. 1299/2013 zo 17. decembra </w:t>
      </w:r>
      <w:r w:rsidRPr="005B7098">
        <w:t xml:space="preserve">2013 </w:t>
      </w:r>
      <w:r w:rsidRPr="00C90542">
        <w:rPr>
          <w:bCs/>
          <w:color w:val="000000"/>
        </w:rPr>
        <w:t>o</w:t>
      </w:r>
      <w:r w:rsidRPr="00C90542">
        <w:rPr>
          <w:b/>
          <w:bCs/>
          <w:color w:val="000000"/>
        </w:rPr>
        <w:t xml:space="preserve"> </w:t>
      </w:r>
      <w:r w:rsidRPr="00C90542">
        <w:rPr>
          <w:bCs/>
          <w:color w:val="000000"/>
        </w:rPr>
        <w:t>osobitných ustanoveniach na podporu cieľa Európska územná spolupráca z Európskeho fondu regionálneho rozvoja</w:t>
      </w:r>
    </w:p>
    <w:p w14:paraId="0910B605" w14:textId="7A8F586A" w:rsidR="00C90542" w:rsidRPr="00C90542" w:rsidRDefault="00C90542" w:rsidP="007133D2">
      <w:pPr>
        <w:pStyle w:val="Odsekzoznamu"/>
        <w:numPr>
          <w:ilvl w:val="0"/>
          <w:numId w:val="8"/>
        </w:numPr>
        <w:spacing w:before="120"/>
        <w:ind w:left="426" w:hanging="426"/>
        <w:contextualSpacing w:val="0"/>
      </w:pPr>
      <w:r w:rsidRPr="005B7098">
        <w:t xml:space="preserve">Smernica Európskeho parlamentu a Rady </w:t>
      </w:r>
      <w:hyperlink r:id="rId12" w:tgtFrame="_blank" w:tooltip="texte intégral de l'acte" w:history="1">
        <w:r w:rsidRPr="0084167E">
          <w:t>95/46</w:t>
        </w:r>
      </w:hyperlink>
      <w:r w:rsidRPr="005B7098">
        <w:t xml:space="preserve"> z 24. októbra 1995 o ochrane fyzických osôb pri spracovaní osobných údajov a voľnom pohybe týchto údajov</w:t>
      </w:r>
    </w:p>
    <w:p w14:paraId="7EDFFC2D" w14:textId="77777777" w:rsidR="00122DE6" w:rsidRDefault="00122DE6" w:rsidP="00FB277F">
      <w:pPr>
        <w:autoSpaceDE w:val="0"/>
        <w:autoSpaceDN w:val="0"/>
        <w:adjustRightInd w:val="0"/>
        <w:spacing w:before="60"/>
        <w:ind w:right="-1"/>
        <w:rPr>
          <w:noProof/>
          <w:lang w:val="en"/>
        </w:rPr>
      </w:pPr>
    </w:p>
    <w:p w14:paraId="711393FA" w14:textId="77777777" w:rsidR="00C90542" w:rsidRDefault="00C90542" w:rsidP="00FB277F">
      <w:pPr>
        <w:ind w:right="-1"/>
        <w:rPr>
          <w:noProof/>
          <w:lang w:val="en"/>
        </w:rPr>
      </w:pPr>
    </w:p>
    <w:p w14:paraId="4FA6A08B" w14:textId="77777777" w:rsidR="00002E04" w:rsidRPr="00002E04" w:rsidRDefault="00C90542" w:rsidP="00C90542">
      <w:pPr>
        <w:pStyle w:val="Nadpis2"/>
        <w:rPr>
          <w:b w:val="0"/>
          <w:bCs w:val="0"/>
          <w:noProof/>
          <w:color w:val="365F91" w:themeColor="accent1" w:themeShade="BF"/>
          <w:sz w:val="32"/>
          <w:szCs w:val="28"/>
          <w:lang w:val="en"/>
        </w:rPr>
      </w:pPr>
      <w:bookmarkStart w:id="9" w:name="_Toc435782041"/>
      <w:r w:rsidRPr="00526AFD">
        <w:t>Ďalšie podporné dokumenty SR a EK</w:t>
      </w:r>
      <w:bookmarkEnd w:id="9"/>
      <w:r>
        <w:rPr>
          <w:noProof/>
          <w:lang w:val="en"/>
        </w:rPr>
        <w:t xml:space="preserve"> </w:t>
      </w:r>
    </w:p>
    <w:p w14:paraId="7A7A931D" w14:textId="2AD1CA2F" w:rsidR="00002E04" w:rsidRDefault="00002E04" w:rsidP="007133D2">
      <w:pPr>
        <w:pStyle w:val="Odsekzoznamu"/>
        <w:numPr>
          <w:ilvl w:val="0"/>
          <w:numId w:val="9"/>
        </w:numPr>
        <w:tabs>
          <w:tab w:val="left" w:pos="426"/>
        </w:tabs>
        <w:spacing w:before="120"/>
        <w:ind w:left="426" w:hanging="426"/>
        <w:contextualSpacing w:val="0"/>
        <w:rPr>
          <w:rFonts w:eastAsiaTheme="majorEastAsia"/>
        </w:rPr>
      </w:pPr>
      <w:r w:rsidRPr="00021F1C">
        <w:rPr>
          <w:rFonts w:eastAsiaTheme="majorEastAsia"/>
        </w:rPr>
        <w:t>Systém riadenia európskych štrukturálnych a investičných fondov pre programové obdobie 2014 – 2020</w:t>
      </w:r>
      <w:r w:rsidR="0095203D">
        <w:rPr>
          <w:rFonts w:eastAsiaTheme="majorEastAsia"/>
        </w:rPr>
        <w:t xml:space="preserve"> (ďalej aj ,,Systém riadenia EŠIF“)</w:t>
      </w:r>
    </w:p>
    <w:p w14:paraId="539D9ACB" w14:textId="1CBD3399" w:rsidR="0095203D" w:rsidRPr="00021F1C" w:rsidRDefault="0095203D" w:rsidP="007133D2">
      <w:pPr>
        <w:pStyle w:val="Odsekzoznamu"/>
        <w:numPr>
          <w:ilvl w:val="0"/>
          <w:numId w:val="9"/>
        </w:numPr>
        <w:tabs>
          <w:tab w:val="left" w:pos="426"/>
        </w:tabs>
        <w:spacing w:before="120"/>
        <w:ind w:left="426" w:hanging="426"/>
        <w:contextualSpacing w:val="0"/>
        <w:rPr>
          <w:rFonts w:eastAsiaTheme="majorEastAsia"/>
        </w:rPr>
      </w:pPr>
      <w:r w:rsidRPr="00124506">
        <w:t>Metodick</w:t>
      </w:r>
      <w:r>
        <w:t>ý</w:t>
      </w:r>
      <w:r w:rsidRPr="00124506">
        <w:t xml:space="preserve"> pokyn Centrálneho koordinačného orgánu č. 20 k vypracovaniu plánu hodnotení operačných programov na programové obdobie 2014 – 2020</w:t>
      </w:r>
      <w:r>
        <w:t xml:space="preserve"> (ďalej aj ,,MP CKO č. 20“)</w:t>
      </w:r>
    </w:p>
    <w:p w14:paraId="4B6AB9AB" w14:textId="77777777" w:rsidR="00002E04" w:rsidRPr="00021F1C" w:rsidRDefault="00002E04" w:rsidP="007133D2">
      <w:pPr>
        <w:pStyle w:val="Odsekzoznamu"/>
        <w:numPr>
          <w:ilvl w:val="0"/>
          <w:numId w:val="9"/>
        </w:numPr>
        <w:spacing w:before="120"/>
        <w:ind w:left="426" w:hanging="426"/>
        <w:contextualSpacing w:val="0"/>
      </w:pPr>
      <w:r w:rsidRPr="00021F1C">
        <w:t>Guidance document for Programming period 2014 – 2020 Monitoring and Evaluation of  European Cohesion Policy, European Regional Development Fund and Cohesion Fund</w:t>
      </w:r>
      <w:r w:rsidRPr="00021F1C">
        <w:rPr>
          <w:rStyle w:val="Odkaznapoznmkupodiarou"/>
        </w:rPr>
        <w:footnoteReference w:id="1"/>
      </w:r>
    </w:p>
    <w:p w14:paraId="5861B1CE" w14:textId="77777777" w:rsidR="00002E04" w:rsidRPr="00021F1C" w:rsidRDefault="00002E04" w:rsidP="007133D2">
      <w:pPr>
        <w:pStyle w:val="Odsekzoznamu"/>
        <w:numPr>
          <w:ilvl w:val="0"/>
          <w:numId w:val="9"/>
        </w:numPr>
        <w:spacing w:before="120"/>
        <w:ind w:left="426" w:hanging="426"/>
        <w:contextualSpacing w:val="0"/>
      </w:pPr>
      <w:r w:rsidRPr="00021F1C">
        <w:t>Guidance document for Programming period 2014 – 2020 Monitoring and Evaluation of  European Cohesion Policy, European Social Fund</w:t>
      </w:r>
      <w:r w:rsidRPr="00021F1C">
        <w:rPr>
          <w:rStyle w:val="Odkaznapoznmkupodiarou"/>
        </w:rPr>
        <w:footnoteReference w:id="2"/>
      </w:r>
    </w:p>
    <w:p w14:paraId="36EF2020" w14:textId="77777777" w:rsidR="00002E04" w:rsidRPr="00021F1C" w:rsidRDefault="00002E04" w:rsidP="007133D2">
      <w:pPr>
        <w:pStyle w:val="Odsekzoznamu"/>
        <w:numPr>
          <w:ilvl w:val="0"/>
          <w:numId w:val="9"/>
        </w:numPr>
        <w:spacing w:before="120"/>
        <w:ind w:left="426" w:hanging="426"/>
        <w:contextualSpacing w:val="0"/>
      </w:pPr>
      <w:r w:rsidRPr="00021F1C">
        <w:t>Guidance document on Evaluation Plans (Terms of reference for Impact evaluations, Guidance on Quality Management of External Evaluations)</w:t>
      </w:r>
      <w:r>
        <w:rPr>
          <w:rStyle w:val="Odkaznapoznmkupodiarou"/>
        </w:rPr>
        <w:footnoteReference w:id="3"/>
      </w:r>
    </w:p>
    <w:p w14:paraId="7B6BE50C" w14:textId="77777777" w:rsidR="00002E04" w:rsidRDefault="00002E04" w:rsidP="007133D2">
      <w:pPr>
        <w:pStyle w:val="Odsekzoznamu"/>
        <w:numPr>
          <w:ilvl w:val="0"/>
          <w:numId w:val="9"/>
        </w:numPr>
        <w:spacing w:before="120"/>
        <w:ind w:left="426" w:hanging="426"/>
        <w:contextualSpacing w:val="0"/>
      </w:pPr>
      <w:r w:rsidRPr="00021F1C">
        <w:t xml:space="preserve">Working Paper on Elements of strategic programming for </w:t>
      </w:r>
      <w:r>
        <w:t>the period 2014-2020</w:t>
      </w:r>
    </w:p>
    <w:p w14:paraId="13C79C8D" w14:textId="4F399FF0" w:rsidR="00901E7A" w:rsidRDefault="00002E04" w:rsidP="007133D2">
      <w:pPr>
        <w:pStyle w:val="Odsekzoznamu"/>
        <w:numPr>
          <w:ilvl w:val="0"/>
          <w:numId w:val="9"/>
        </w:numPr>
        <w:spacing w:before="120"/>
        <w:ind w:left="426" w:hanging="426"/>
        <w:contextualSpacing w:val="0"/>
        <w:rPr>
          <w:szCs w:val="22"/>
        </w:rPr>
      </w:pPr>
      <w:r>
        <w:t xml:space="preserve">EVALSED </w:t>
      </w:r>
      <w:r w:rsidRPr="00002E04">
        <w:rPr>
          <w:szCs w:val="22"/>
        </w:rPr>
        <w:t>The resource for the evaluation of Socio-Economic Development</w:t>
      </w:r>
      <w:r w:rsidR="00AF2F26">
        <w:rPr>
          <w:szCs w:val="22"/>
        </w:rPr>
        <w:t>, Managing quality assurance and quality control</w:t>
      </w:r>
      <w:r>
        <w:rPr>
          <w:rStyle w:val="Odkaznapoznmkupodiarou"/>
        </w:rPr>
        <w:footnoteReference w:id="4"/>
      </w:r>
    </w:p>
    <w:p w14:paraId="3C00E601" w14:textId="3DEFA821" w:rsidR="00901E7A" w:rsidRDefault="00901E7A">
      <w:pPr>
        <w:rPr>
          <w:szCs w:val="22"/>
        </w:rPr>
      </w:pPr>
    </w:p>
    <w:p w14:paraId="2E11D04F" w14:textId="77777777" w:rsidR="00A54997" w:rsidRDefault="00A54997">
      <w:pPr>
        <w:rPr>
          <w:szCs w:val="22"/>
        </w:rPr>
      </w:pPr>
    </w:p>
    <w:p w14:paraId="7C713226" w14:textId="77777777" w:rsidR="00A54997" w:rsidRDefault="00A54997">
      <w:pPr>
        <w:rPr>
          <w:szCs w:val="22"/>
        </w:rPr>
      </w:pPr>
    </w:p>
    <w:p w14:paraId="1D9DD8A3" w14:textId="77777777" w:rsidR="00A54997" w:rsidRDefault="00A54997">
      <w:pPr>
        <w:rPr>
          <w:szCs w:val="22"/>
        </w:rPr>
      </w:pPr>
    </w:p>
    <w:p w14:paraId="4B8CB05E" w14:textId="77777777" w:rsidR="00A54997" w:rsidRDefault="00A54997">
      <w:pPr>
        <w:rPr>
          <w:szCs w:val="22"/>
        </w:rPr>
      </w:pPr>
    </w:p>
    <w:p w14:paraId="6F56E71A" w14:textId="77777777" w:rsidR="00A54997" w:rsidRDefault="00A54997">
      <w:pPr>
        <w:rPr>
          <w:szCs w:val="22"/>
        </w:rPr>
      </w:pPr>
    </w:p>
    <w:p w14:paraId="73ECD24B" w14:textId="77777777" w:rsidR="00A54997" w:rsidRDefault="00A54997">
      <w:pPr>
        <w:rPr>
          <w:szCs w:val="22"/>
        </w:rPr>
      </w:pPr>
    </w:p>
    <w:p w14:paraId="5F4C7F34" w14:textId="77777777" w:rsidR="00A54997" w:rsidRDefault="00A54997">
      <w:pPr>
        <w:rPr>
          <w:szCs w:val="22"/>
        </w:rPr>
      </w:pPr>
    </w:p>
    <w:p w14:paraId="14B8E6C1" w14:textId="77777777" w:rsidR="00A54997" w:rsidRDefault="00A54997">
      <w:pPr>
        <w:rPr>
          <w:szCs w:val="22"/>
        </w:rPr>
      </w:pPr>
    </w:p>
    <w:p w14:paraId="14792D11" w14:textId="77777777" w:rsidR="00A54997" w:rsidRDefault="00A54997">
      <w:pPr>
        <w:rPr>
          <w:szCs w:val="22"/>
        </w:rPr>
      </w:pPr>
    </w:p>
    <w:p w14:paraId="07C2AC70" w14:textId="77777777" w:rsidR="00A54997" w:rsidRDefault="00A54997">
      <w:pPr>
        <w:rPr>
          <w:szCs w:val="22"/>
        </w:rPr>
      </w:pPr>
    </w:p>
    <w:p w14:paraId="525DEE32" w14:textId="77777777" w:rsidR="00A54997" w:rsidRDefault="00A54997">
      <w:pPr>
        <w:rPr>
          <w:szCs w:val="22"/>
        </w:rPr>
      </w:pPr>
    </w:p>
    <w:p w14:paraId="2C35A34D" w14:textId="5335C564" w:rsidR="0097740E" w:rsidRDefault="00901E7A" w:rsidP="00A15651">
      <w:pPr>
        <w:pStyle w:val="Nadpis1"/>
        <w:numPr>
          <w:ilvl w:val="0"/>
          <w:numId w:val="2"/>
        </w:numPr>
        <w:ind w:right="-1"/>
        <w:rPr>
          <w:color w:val="1F497D" w:themeColor="text2"/>
        </w:rPr>
      </w:pPr>
      <w:bookmarkStart w:id="10" w:name="_Toc435782042"/>
      <w:bookmarkStart w:id="11" w:name="_Toc432596120"/>
      <w:r>
        <w:rPr>
          <w:color w:val="1F497D" w:themeColor="text2"/>
        </w:rPr>
        <w:t>Plán hodnotení OP TP</w:t>
      </w:r>
      <w:bookmarkEnd w:id="10"/>
      <w:r>
        <w:rPr>
          <w:color w:val="1F497D" w:themeColor="text2"/>
        </w:rPr>
        <w:t xml:space="preserve"> </w:t>
      </w:r>
      <w:bookmarkEnd w:id="11"/>
    </w:p>
    <w:p w14:paraId="77E50F90" w14:textId="3B1641B1" w:rsidR="007A0EF7" w:rsidRDefault="00901E7A" w:rsidP="00901E7A">
      <w:pPr>
        <w:pStyle w:val="Zkladntext"/>
        <w:ind w:left="426" w:right="-1" w:firstLine="564"/>
      </w:pPr>
      <w:r w:rsidRPr="00B91511">
        <w:t xml:space="preserve">Účelom hodnotení </w:t>
      </w:r>
      <w:r w:rsidR="00A54997">
        <w:t>operačných programov (ďalej aj ,,OP“)</w:t>
      </w:r>
      <w:r w:rsidRPr="00B91511">
        <w:t xml:space="preserve"> je zlepšiť kvalitu, účinnosť a efektívnosť riadenia</w:t>
      </w:r>
      <w:r>
        <w:t>,</w:t>
      </w:r>
      <w:r w:rsidRPr="00B91511">
        <w:t xml:space="preserve"> prípravných a implementačných procesov, a zároveň </w:t>
      </w:r>
      <w:r>
        <w:t>tým napomôcť k</w:t>
      </w:r>
      <w:r w:rsidRPr="00B91511">
        <w:t xml:space="preserve"> dosiahnuti</w:t>
      </w:r>
      <w:r>
        <w:t>u</w:t>
      </w:r>
      <w:r w:rsidRPr="00B91511">
        <w:t xml:space="preserve"> cieľov určených </w:t>
      </w:r>
      <w:r>
        <w:t xml:space="preserve">v OP, t. j. globálneho cieľa, </w:t>
      </w:r>
      <w:r w:rsidRPr="00B91511">
        <w:t>špecifických cieľov</w:t>
      </w:r>
      <w:r>
        <w:t xml:space="preserve"> a očakávaných výsledkov</w:t>
      </w:r>
      <w:r w:rsidRPr="00B91511">
        <w:t>.</w:t>
      </w:r>
    </w:p>
    <w:p w14:paraId="53DE86FD" w14:textId="77777777" w:rsidR="00901E7A" w:rsidRDefault="00901E7A" w:rsidP="00901E7A">
      <w:pPr>
        <w:pStyle w:val="Zkladntext"/>
        <w:ind w:left="426" w:right="-1" w:firstLine="564"/>
      </w:pPr>
      <w:r w:rsidRPr="00B91511">
        <w:t>Plán hodnotení</w:t>
      </w:r>
      <w:r>
        <w:t>:</w:t>
      </w:r>
    </w:p>
    <w:p w14:paraId="1AED6923" w14:textId="77777777" w:rsidR="00901E7A" w:rsidRDefault="00901E7A" w:rsidP="007133D2">
      <w:pPr>
        <w:pStyle w:val="Zkladntext"/>
        <w:numPr>
          <w:ilvl w:val="0"/>
          <w:numId w:val="7"/>
        </w:numPr>
        <w:ind w:right="-1"/>
      </w:pPr>
      <w:r>
        <w:t xml:space="preserve">je </w:t>
      </w:r>
      <w:r w:rsidRPr="00B91511">
        <w:t>kvalitatívny nástroj riadenia a prostried</w:t>
      </w:r>
      <w:r>
        <w:t>o</w:t>
      </w:r>
      <w:r w:rsidRPr="00B91511">
        <w:t xml:space="preserve">k na zvýšenie efektívnosti a účinnosti finančného riadenia </w:t>
      </w:r>
      <w:r>
        <w:t>OP;</w:t>
      </w:r>
    </w:p>
    <w:p w14:paraId="20E7134C" w14:textId="77777777" w:rsidR="00901E7A" w:rsidRDefault="00901E7A" w:rsidP="007133D2">
      <w:pPr>
        <w:pStyle w:val="Zkladntext"/>
        <w:numPr>
          <w:ilvl w:val="0"/>
          <w:numId w:val="7"/>
        </w:numPr>
        <w:ind w:right="-1"/>
      </w:pPr>
      <w:r>
        <w:t>je strategický dokument, ktorý sprevádza OP v priebehu celého programového obdobia;</w:t>
      </w:r>
    </w:p>
    <w:p w14:paraId="5BDC0B32" w14:textId="77777777" w:rsidR="00901E7A" w:rsidRDefault="00901E7A" w:rsidP="007133D2">
      <w:pPr>
        <w:pStyle w:val="Zkladntext"/>
        <w:numPr>
          <w:ilvl w:val="0"/>
          <w:numId w:val="7"/>
        </w:numPr>
        <w:ind w:right="-1"/>
      </w:pPr>
      <w:r>
        <w:t xml:space="preserve">je jedným z prvých krokov v procese hodnotenia; </w:t>
      </w:r>
    </w:p>
    <w:p w14:paraId="23A66D09" w14:textId="77777777" w:rsidR="00901E7A" w:rsidRDefault="00901E7A" w:rsidP="007133D2">
      <w:pPr>
        <w:pStyle w:val="Zkladntext"/>
        <w:numPr>
          <w:ilvl w:val="0"/>
          <w:numId w:val="7"/>
        </w:numPr>
        <w:ind w:right="-1"/>
      </w:pPr>
      <w:r w:rsidRPr="0033649B">
        <w:rPr>
          <w:color w:val="222222"/>
        </w:rPr>
        <w:t xml:space="preserve">predstavuje </w:t>
      </w:r>
      <w:r>
        <w:t>rámcový plán hodnotiacich aktivít, ktoré plánuje vykonávať, resp. zabezpečovať OP;</w:t>
      </w:r>
    </w:p>
    <w:p w14:paraId="42B1AD03" w14:textId="77777777" w:rsidR="00901E7A" w:rsidRDefault="00901E7A" w:rsidP="007133D2">
      <w:pPr>
        <w:pStyle w:val="Zkladntext"/>
        <w:numPr>
          <w:ilvl w:val="0"/>
          <w:numId w:val="7"/>
        </w:numPr>
        <w:ind w:right="-1"/>
      </w:pPr>
      <w:r>
        <w:t>obsahuje hodnotenia zamerané na implementáciu OP;</w:t>
      </w:r>
    </w:p>
    <w:p w14:paraId="229B81D0" w14:textId="35473584" w:rsidR="00901E7A" w:rsidRDefault="00901E7A" w:rsidP="007133D2">
      <w:pPr>
        <w:pStyle w:val="Zkladntext"/>
        <w:numPr>
          <w:ilvl w:val="0"/>
          <w:numId w:val="7"/>
        </w:numPr>
        <w:spacing w:before="100" w:beforeAutospacing="1" w:after="100" w:afterAutospacing="1"/>
        <w:ind w:left="1706" w:hanging="357"/>
        <w:rPr>
          <w:rFonts w:ascii="Symbol" w:hAnsi="Symbol" w:cs="Symbol"/>
          <w:color w:val="000000"/>
        </w:rPr>
      </w:pPr>
      <w:r>
        <w:t>výsledky hodnotení obsiahnutých v pláne hodnotení by mali byť využívané pri  riadení operačného programu a  aktívne pôsobiť  na prijímanie rozhodnutí  vo vzťahu k stratégii OP.</w:t>
      </w:r>
    </w:p>
    <w:p w14:paraId="59F5B73F" w14:textId="77777777" w:rsidR="00901E7A" w:rsidRPr="00901E7A" w:rsidRDefault="00901E7A" w:rsidP="00FB277F">
      <w:pPr>
        <w:pStyle w:val="Nadpis2"/>
        <w:ind w:right="-1"/>
      </w:pPr>
      <w:bookmarkStart w:id="12" w:name="_Toc435782043"/>
      <w:r w:rsidRPr="00901E7A">
        <w:t>Vypracovanie plánu hodnotení</w:t>
      </w:r>
      <w:bookmarkEnd w:id="12"/>
    </w:p>
    <w:p w14:paraId="68EF5F63" w14:textId="7C29ECD2" w:rsidR="00901E7A" w:rsidRDefault="00901E7A" w:rsidP="00901E7A">
      <w:pPr>
        <w:pStyle w:val="Zkladntext"/>
        <w:ind w:left="426" w:right="-1" w:firstLine="564"/>
      </w:pPr>
      <w:r w:rsidRPr="00B82BF9">
        <w:t>O</w:t>
      </w:r>
      <w:r>
        <w:t>peračný program Technická pomoc (ďalej aj ,,OP TP“)</w:t>
      </w:r>
      <w:r w:rsidRPr="00B82BF9">
        <w:t xml:space="preserve"> bol prijatý </w:t>
      </w:r>
      <w:r>
        <w:t xml:space="preserve">vykonávacím rozhodnutím </w:t>
      </w:r>
      <w:r w:rsidRPr="00B82BF9">
        <w:t>Európsk</w:t>
      </w:r>
      <w:r>
        <w:t>ej</w:t>
      </w:r>
      <w:r w:rsidRPr="00B82BF9">
        <w:t xml:space="preserve"> komisi</w:t>
      </w:r>
      <w:r>
        <w:t xml:space="preserve">e č. C (2014) 9945 zo </w:t>
      </w:r>
      <w:r w:rsidRPr="00B82BF9">
        <w:t xml:space="preserve">dňa </w:t>
      </w:r>
      <w:r>
        <w:t>15</w:t>
      </w:r>
      <w:r w:rsidRPr="00B82BF9">
        <w:t xml:space="preserve">. </w:t>
      </w:r>
      <w:r>
        <w:t>decembra</w:t>
      </w:r>
      <w:r w:rsidRPr="00B82BF9">
        <w:t xml:space="preserve"> 2014 s</w:t>
      </w:r>
      <w:r>
        <w:t xml:space="preserve"> celkovou </w:t>
      </w:r>
      <w:r w:rsidRPr="00B82BF9">
        <w:t xml:space="preserve">alokáciou finančných prostriedkov </w:t>
      </w:r>
      <w:r>
        <w:t xml:space="preserve">vo výške </w:t>
      </w:r>
      <w:r w:rsidRPr="00B82BF9">
        <w:t>187 143</w:t>
      </w:r>
      <w:r>
        <w:t> </w:t>
      </w:r>
      <w:r w:rsidRPr="00B82BF9">
        <w:t>427</w:t>
      </w:r>
      <w:r>
        <w:t xml:space="preserve"> EUR</w:t>
      </w:r>
      <w:r w:rsidR="00424A66">
        <w:t xml:space="preserve"> (bez zdroja pro rata)</w:t>
      </w:r>
      <w:r>
        <w:t xml:space="preserve">, </w:t>
      </w:r>
      <w:r w:rsidRPr="00B82BF9">
        <w:t>z</w:t>
      </w:r>
      <w:r>
        <w:t> toho alokácia za EÚ zdroje predstavuje</w:t>
      </w:r>
      <w:r w:rsidRPr="00B82BF9">
        <w:t xml:space="preserve"> 159 071 912 EUR </w:t>
      </w:r>
      <w:r>
        <w:t>a v</w:t>
      </w:r>
      <w:r w:rsidRPr="00B82BF9">
        <w:t>ýška národného spolufinancovania predstavuje</w:t>
      </w:r>
      <w:r w:rsidR="009E4C95">
        <w:br/>
      </w:r>
      <w:r w:rsidRPr="00B82BF9">
        <w:t>28 071 515 EUR</w:t>
      </w:r>
      <w:r>
        <w:t xml:space="preserve">. </w:t>
      </w:r>
      <w:r w:rsidRPr="00B82BF9">
        <w:t xml:space="preserve"> </w:t>
      </w:r>
    </w:p>
    <w:p w14:paraId="422B581E" w14:textId="64AD022F" w:rsidR="00901E7A" w:rsidRDefault="00901E7A" w:rsidP="00901E7A">
      <w:pPr>
        <w:pStyle w:val="Zkladntext"/>
        <w:ind w:left="426" w:right="-1" w:firstLine="564"/>
      </w:pPr>
      <w:r w:rsidRPr="00124506">
        <w:t xml:space="preserve">Povinnosť vypracovať plán hodnotení vyplýva z čl. 56(1) a 114(1) všeobecného nariadenia. </w:t>
      </w:r>
      <w:r w:rsidR="0095203D" w:rsidRPr="00124506">
        <w:t>V zmysle uveden</w:t>
      </w:r>
      <w:r w:rsidR="0095203D">
        <w:t xml:space="preserve">ého čl. </w:t>
      </w:r>
      <w:r w:rsidR="0095203D" w:rsidRPr="00124506">
        <w:t>114(1) všeobecného nariadenia vypracuje a predkladá riadiaci orgán plán hodnotení na schválenie monitorovaciemu výboru</w:t>
      </w:r>
      <w:r w:rsidR="00A54997">
        <w:t xml:space="preserve"> (ďalej aj ,,MV“)</w:t>
      </w:r>
      <w:r w:rsidR="0095203D">
        <w:t>,</w:t>
      </w:r>
      <w:r w:rsidR="0095203D" w:rsidRPr="00124506">
        <w:t xml:space="preserve"> </w:t>
      </w:r>
      <w:r w:rsidR="0095203D">
        <w:t xml:space="preserve">po predchádzajúcom predložení na Centrálny koordinačný orgán (ďalej aj ,,CKO“), </w:t>
      </w:r>
      <w:r w:rsidR="0095203D" w:rsidRPr="00124506">
        <w:t>do 12 mesiacov po prijatí operačn</w:t>
      </w:r>
      <w:r w:rsidR="0095203D">
        <w:t xml:space="preserve">ého programu Európskou komisiou, teda do 15. 12. 2015. </w:t>
      </w:r>
      <w:r w:rsidRPr="00124506">
        <w:t>Plán hodnotení je vypracovaný zároveň v nadväznosti na povinnosti riadiaceho orgánu stanovené v</w:t>
      </w:r>
      <w:r w:rsidR="0095203D">
        <w:t> MP CKO č. 20</w:t>
      </w:r>
      <w:r w:rsidRPr="00124506">
        <w:t xml:space="preserve">. </w:t>
      </w:r>
    </w:p>
    <w:p w14:paraId="09653746" w14:textId="595C2525" w:rsidR="00664152" w:rsidRDefault="00901E7A" w:rsidP="00901E7A">
      <w:pPr>
        <w:pStyle w:val="Zkladntext"/>
        <w:ind w:left="426" w:right="-1" w:firstLine="564"/>
      </w:pPr>
      <w:r w:rsidRPr="008E3A21">
        <w:t>Plán hodnotení OP TP je vypracovaný výlučne pre OP TP a</w:t>
      </w:r>
      <w:r w:rsidR="008E3A21" w:rsidRPr="008E3A21">
        <w:t xml:space="preserve"> Indikatívny zoznam hodnotení bude aktualizovaný </w:t>
      </w:r>
      <w:r w:rsidR="00B752EA">
        <w:t>podľa potreby</w:t>
      </w:r>
      <w:r w:rsidR="008E3A21" w:rsidRPr="008E3A21">
        <w:t>, pričom zohľadní reálnu implementáciu OP TP.</w:t>
      </w:r>
    </w:p>
    <w:p w14:paraId="465275F1" w14:textId="77777777" w:rsidR="00664152" w:rsidRDefault="00664152" w:rsidP="00901E7A">
      <w:pPr>
        <w:pStyle w:val="Zkladntext"/>
        <w:ind w:left="426" w:right="-1" w:firstLine="564"/>
        <w:rPr>
          <w:color w:val="000000"/>
          <w:szCs w:val="22"/>
          <w:lang w:eastAsia="en-AU"/>
        </w:rPr>
      </w:pPr>
      <w:r w:rsidRPr="002E0BB6">
        <w:rPr>
          <w:color w:val="000000"/>
          <w:szCs w:val="22"/>
          <w:lang w:eastAsia="en-AU"/>
        </w:rPr>
        <w:lastRenderedPageBreak/>
        <w:t>Plán hodnoten</w:t>
      </w:r>
      <w:r>
        <w:rPr>
          <w:color w:val="000000"/>
          <w:szCs w:val="22"/>
          <w:lang w:eastAsia="en-AU"/>
        </w:rPr>
        <w:t>ia</w:t>
      </w:r>
      <w:r w:rsidRPr="002E0BB6">
        <w:rPr>
          <w:color w:val="000000"/>
          <w:szCs w:val="22"/>
          <w:lang w:eastAsia="en-AU"/>
        </w:rPr>
        <w:t xml:space="preserve"> </w:t>
      </w:r>
      <w:r>
        <w:rPr>
          <w:color w:val="000000"/>
          <w:szCs w:val="22"/>
          <w:lang w:eastAsia="en-AU"/>
        </w:rPr>
        <w:t xml:space="preserve">OP TP </w:t>
      </w:r>
      <w:r w:rsidRPr="002E0BB6">
        <w:rPr>
          <w:color w:val="000000"/>
          <w:szCs w:val="22"/>
          <w:lang w:eastAsia="en-AU"/>
        </w:rPr>
        <w:t xml:space="preserve">je rozdelený do 3 </w:t>
      </w:r>
      <w:r>
        <w:rPr>
          <w:color w:val="000000"/>
          <w:szCs w:val="22"/>
          <w:lang w:eastAsia="en-AU"/>
        </w:rPr>
        <w:t>logických celkov</w:t>
      </w:r>
      <w:r w:rsidRPr="002E0BB6">
        <w:rPr>
          <w:color w:val="000000"/>
          <w:szCs w:val="22"/>
          <w:lang w:eastAsia="en-AU"/>
        </w:rPr>
        <w:t xml:space="preserve"> a obsahuje: </w:t>
      </w:r>
    </w:p>
    <w:p w14:paraId="21C2B09B" w14:textId="7EB26B40" w:rsidR="00664152" w:rsidRDefault="00664152" w:rsidP="00186CCC">
      <w:pPr>
        <w:pStyle w:val="Zkladntext"/>
        <w:numPr>
          <w:ilvl w:val="0"/>
          <w:numId w:val="7"/>
        </w:numPr>
        <w:spacing w:before="100" w:beforeAutospacing="1" w:after="100" w:afterAutospacing="1"/>
        <w:ind w:right="-1"/>
        <w:rPr>
          <w:color w:val="000000"/>
          <w:szCs w:val="22"/>
          <w:lang w:eastAsia="en-AU"/>
        </w:rPr>
      </w:pPr>
      <w:r w:rsidRPr="002E0BB6">
        <w:rPr>
          <w:color w:val="000000"/>
          <w:szCs w:val="22"/>
          <w:lang w:eastAsia="en-AU"/>
        </w:rPr>
        <w:t xml:space="preserve">ciele, rozsah a koordináciu; </w:t>
      </w:r>
    </w:p>
    <w:p w14:paraId="5EC704ED" w14:textId="7B140965" w:rsidR="00664152" w:rsidRDefault="00021CED" w:rsidP="00EF66F1">
      <w:pPr>
        <w:pStyle w:val="Zkladntext"/>
        <w:numPr>
          <w:ilvl w:val="0"/>
          <w:numId w:val="7"/>
        </w:numPr>
        <w:spacing w:before="100" w:beforeAutospacing="1" w:after="100" w:afterAutospacing="1"/>
        <w:rPr>
          <w:color w:val="000000"/>
          <w:szCs w:val="22"/>
          <w:lang w:eastAsia="en-AU"/>
        </w:rPr>
      </w:pPr>
      <w:r>
        <w:rPr>
          <w:color w:val="000000"/>
          <w:szCs w:val="22"/>
          <w:lang w:eastAsia="en-AU"/>
        </w:rPr>
        <w:t>rámec hodnotenia</w:t>
      </w:r>
      <w:r w:rsidR="00664152" w:rsidRPr="002E0BB6">
        <w:rPr>
          <w:color w:val="000000"/>
          <w:szCs w:val="22"/>
          <w:lang w:eastAsia="en-AU"/>
        </w:rPr>
        <w:t xml:space="preserve">; </w:t>
      </w:r>
    </w:p>
    <w:p w14:paraId="58E86CD4" w14:textId="112B9362" w:rsidR="00901E7A" w:rsidRDefault="00664152" w:rsidP="007133D2">
      <w:pPr>
        <w:pStyle w:val="Zkladntext"/>
        <w:numPr>
          <w:ilvl w:val="0"/>
          <w:numId w:val="7"/>
        </w:numPr>
        <w:spacing w:before="100" w:beforeAutospacing="1" w:after="100" w:afterAutospacing="1"/>
        <w:rPr>
          <w:color w:val="1F497D" w:themeColor="text2"/>
        </w:rPr>
      </w:pPr>
      <w:r>
        <w:rPr>
          <w:color w:val="000000"/>
          <w:szCs w:val="22"/>
          <w:lang w:eastAsia="en-AU"/>
        </w:rPr>
        <w:t>indikatívny zoznam hodnotení.</w:t>
      </w:r>
    </w:p>
    <w:p w14:paraId="2D8607CB" w14:textId="41073D64" w:rsidR="008E3A21" w:rsidRDefault="008E3A21" w:rsidP="00664152">
      <w:pPr>
        <w:pStyle w:val="Nadpis2"/>
        <w:spacing w:before="100" w:beforeAutospacing="1" w:after="100" w:afterAutospacing="1"/>
      </w:pPr>
      <w:bookmarkStart w:id="13" w:name="_Toc435782044"/>
      <w:r>
        <w:t>Ciele, roz</w:t>
      </w:r>
      <w:r w:rsidR="00962F88">
        <w:t>sah a koordinácia</w:t>
      </w:r>
      <w:bookmarkEnd w:id="13"/>
    </w:p>
    <w:p w14:paraId="09E5B790" w14:textId="58D212A9" w:rsidR="008E3A21" w:rsidRDefault="00FB60F3" w:rsidP="00962F88">
      <w:pPr>
        <w:pStyle w:val="Nadpis3"/>
        <w:ind w:hanging="11"/>
      </w:pPr>
      <w:bookmarkStart w:id="14" w:name="_Toc435782045"/>
      <w:r>
        <w:t>Cieľ P</w:t>
      </w:r>
      <w:r w:rsidR="00962F88">
        <w:t>lánu hodnotení OP TP</w:t>
      </w:r>
      <w:bookmarkEnd w:id="14"/>
    </w:p>
    <w:p w14:paraId="10DCF2DB" w14:textId="390DEEE6" w:rsidR="00534728" w:rsidRDefault="00534728" w:rsidP="00534728">
      <w:pPr>
        <w:pStyle w:val="Zkladntext"/>
        <w:ind w:left="426" w:right="-1" w:firstLine="564"/>
      </w:pPr>
      <w:r>
        <w:t>V zmysl</w:t>
      </w:r>
      <w:r w:rsidR="00FB60F3">
        <w:t>e MP CKO č. 20 hlavnými cieľmi P</w:t>
      </w:r>
      <w:r>
        <w:t>lánu hodnotení OP TP sú:</w:t>
      </w:r>
    </w:p>
    <w:p w14:paraId="075D7808" w14:textId="77777777" w:rsidR="00534728" w:rsidRDefault="00534728" w:rsidP="007133D2">
      <w:pPr>
        <w:pStyle w:val="Odsekzoznamu"/>
        <w:numPr>
          <w:ilvl w:val="0"/>
          <w:numId w:val="10"/>
        </w:numPr>
      </w:pPr>
      <w:r>
        <w:t>zvýšenie kvality hodnotení prostredníctvom samotného plánovania, vrátane identifikácie a zberu potrebných údajov,</w:t>
      </w:r>
    </w:p>
    <w:p w14:paraId="27D26E6D" w14:textId="77777777" w:rsidR="00534728" w:rsidRDefault="00534728" w:rsidP="007133D2">
      <w:pPr>
        <w:pStyle w:val="Odsekzoznamu"/>
        <w:numPr>
          <w:ilvl w:val="0"/>
          <w:numId w:val="10"/>
        </w:numPr>
      </w:pPr>
      <w:r>
        <w:t>príspevok  k tvorbe a implementácii programov a politík založených na dôkazoch,</w:t>
      </w:r>
    </w:p>
    <w:p w14:paraId="4EE302D2" w14:textId="77777777" w:rsidR="00534728" w:rsidRDefault="00534728" w:rsidP="007133D2">
      <w:pPr>
        <w:pStyle w:val="Odsekzoznamu"/>
        <w:numPr>
          <w:ilvl w:val="0"/>
          <w:numId w:val="10"/>
        </w:numPr>
      </w:pPr>
      <w:r>
        <w:t xml:space="preserve">podporenie efektívneho využitia výsledkov riadiacimi orgánmi, </w:t>
      </w:r>
    </w:p>
    <w:p w14:paraId="75F0071B" w14:textId="1C0A4C6F" w:rsidR="00534728" w:rsidRDefault="00534728" w:rsidP="007133D2">
      <w:pPr>
        <w:pStyle w:val="Odsekzoznamu"/>
        <w:numPr>
          <w:ilvl w:val="0"/>
          <w:numId w:val="10"/>
        </w:numPr>
      </w:pPr>
      <w:r>
        <w:t>naplánovanie hodnotení dopadov</w:t>
      </w:r>
      <w:r w:rsidR="00021CED">
        <w:t xml:space="preserve"> – vzhľadom na špecifický charakter OP TP, nerelevanciu </w:t>
      </w:r>
      <w:r w:rsidR="006D49ED">
        <w:t xml:space="preserve">OP TP </w:t>
      </w:r>
      <w:r w:rsidR="00021CED">
        <w:t>k tematickým cieľom a investičným prioritám sa v prípade OP TP nebude vykonávať hodnotenie dopadov</w:t>
      </w:r>
      <w:r>
        <w:t>,</w:t>
      </w:r>
    </w:p>
    <w:p w14:paraId="144D8854" w14:textId="77777777" w:rsidR="00534728" w:rsidRDefault="00534728" w:rsidP="007133D2">
      <w:pPr>
        <w:pStyle w:val="Odsekzoznamu"/>
        <w:numPr>
          <w:ilvl w:val="0"/>
          <w:numId w:val="10"/>
        </w:numPr>
      </w:pPr>
      <w:r>
        <w:t>napomáhanie šíreniu poznatkov  a výmene poznatkov,</w:t>
      </w:r>
    </w:p>
    <w:p w14:paraId="094FA12E" w14:textId="7D73B92E" w:rsidR="00534728" w:rsidRDefault="00534728" w:rsidP="007133D2">
      <w:pPr>
        <w:pStyle w:val="Odsekzoznamu"/>
        <w:numPr>
          <w:ilvl w:val="0"/>
          <w:numId w:val="10"/>
        </w:numPr>
      </w:pPr>
      <w:r>
        <w:t>poskytnutie  časového rámca hodnotení pre správy o implementácii a správy o pokroku.</w:t>
      </w:r>
    </w:p>
    <w:p w14:paraId="01ED098E" w14:textId="05763908" w:rsidR="0046450D" w:rsidRPr="0046450D" w:rsidRDefault="00413CCA" w:rsidP="0046450D">
      <w:pPr>
        <w:pStyle w:val="Zkladntext"/>
        <w:ind w:left="426" w:right="-1" w:firstLine="564"/>
      </w:pPr>
      <w:r w:rsidRPr="0046450D">
        <w:t>Hlavným cieľom hodnoten</w:t>
      </w:r>
      <w:r w:rsidR="00534728">
        <w:t>í OP TP</w:t>
      </w:r>
      <w:r w:rsidRPr="0046450D">
        <w:t xml:space="preserve"> je kontinuálne </w:t>
      </w:r>
      <w:r w:rsidR="0046450D" w:rsidRPr="0046450D">
        <w:t>hodnotiť</w:t>
      </w:r>
      <w:r w:rsidRPr="0046450D">
        <w:t xml:space="preserve"> stav a pokrok implementácie OP</w:t>
      </w:r>
      <w:r w:rsidR="0046450D" w:rsidRPr="0046450D">
        <w:t xml:space="preserve"> TP</w:t>
      </w:r>
      <w:r w:rsidRPr="0046450D">
        <w:t xml:space="preserve">, </w:t>
      </w:r>
      <w:r w:rsidR="0046450D" w:rsidRPr="0046450D">
        <w:t xml:space="preserve">vrátane relevantných </w:t>
      </w:r>
      <w:r w:rsidRPr="0046450D">
        <w:t>zm</w:t>
      </w:r>
      <w:r w:rsidR="0046450D" w:rsidRPr="0046450D">
        <w:t>i</w:t>
      </w:r>
      <w:r w:rsidRPr="0046450D">
        <w:t>en vonkajšieho prostredia</w:t>
      </w:r>
      <w:r w:rsidR="0046450D" w:rsidRPr="0046450D">
        <w:t>,</w:t>
      </w:r>
      <w:r w:rsidRPr="0046450D">
        <w:t xml:space="preserve"> a na </w:t>
      </w:r>
      <w:r w:rsidR="0046450D" w:rsidRPr="0046450D">
        <w:t>tejto báze následne</w:t>
      </w:r>
      <w:r w:rsidRPr="0046450D">
        <w:t xml:space="preserve"> analyzovať dosiahnuté výsledky a</w:t>
      </w:r>
      <w:r w:rsidR="0046450D" w:rsidRPr="0046450D">
        <w:t> </w:t>
      </w:r>
      <w:r w:rsidRPr="0046450D">
        <w:t>výstupy</w:t>
      </w:r>
      <w:r w:rsidR="0046450D" w:rsidRPr="0046450D">
        <w:t>.</w:t>
      </w:r>
      <w:r w:rsidRPr="0046450D">
        <w:t xml:space="preserve"> V prípade potreby by malo hodnotenie na základe zistení odporučiť realizáciu nápravných opatrení. </w:t>
      </w:r>
    </w:p>
    <w:p w14:paraId="5A7F4F32" w14:textId="3C7F39A5" w:rsidR="00413CCA" w:rsidRPr="0046450D" w:rsidRDefault="0046450D" w:rsidP="0046450D">
      <w:pPr>
        <w:pStyle w:val="Zkladntext"/>
        <w:ind w:left="426" w:right="-1" w:firstLine="564"/>
      </w:pPr>
      <w:r>
        <w:t xml:space="preserve">Plán hodnotení OP TP uvádza návrh hodnotiacich aktivít, ktoré by mali byť vykonané v jednotlivých fázach implementácie OP TP tak, aby na základe týchto hodnotiacich aktivít mohol RO OP TP v čo najväčšej možnej miere zabezpečiť </w:t>
      </w:r>
      <w:r w:rsidR="00AB1728">
        <w:t xml:space="preserve">efektívne a účinné riadenie OP TP, </w:t>
      </w:r>
      <w:r>
        <w:t xml:space="preserve">dosiahnutie globálneho cieľa, </w:t>
      </w:r>
      <w:r w:rsidRPr="00B91511">
        <w:t>špecifických cieľov</w:t>
      </w:r>
      <w:r>
        <w:t xml:space="preserve"> a očakávaných výsledkov a tým aj efektívne a účinné využívanie poskytnutých finančných prostriedkov.</w:t>
      </w:r>
    </w:p>
    <w:p w14:paraId="49D2A425" w14:textId="3CB6BA71" w:rsidR="0046450D" w:rsidRDefault="00FB60F3" w:rsidP="0046450D">
      <w:pPr>
        <w:pStyle w:val="Zkladntext"/>
        <w:ind w:left="426" w:right="-1" w:firstLine="564"/>
      </w:pPr>
      <w:r>
        <w:t>Cieľom P</w:t>
      </w:r>
      <w:r w:rsidR="0046450D" w:rsidRPr="0095203D">
        <w:t>lánu hodnotení OP TP je určiť vecný, časový, finančný a organizačný rámec jednotlivých hodnotení OP TP. Plán hodnotení OP TP predstavuje rámec, ktorý je nastavený flexibilne, s možnosťou jeho aktualizácie a operatívnym určovaním tém hodnotenia.</w:t>
      </w:r>
      <w:r w:rsidR="0046450D">
        <w:t xml:space="preserve"> </w:t>
      </w:r>
    </w:p>
    <w:p w14:paraId="63A22840" w14:textId="616AB0B5" w:rsidR="00221438" w:rsidRDefault="00221438" w:rsidP="0046450D">
      <w:pPr>
        <w:pStyle w:val="Zkladntext"/>
        <w:ind w:left="426" w:right="-1" w:firstLine="564"/>
      </w:pPr>
      <w:r>
        <w:t xml:space="preserve">Najdôležitejšou </w:t>
      </w:r>
      <w:r w:rsidRPr="00221438">
        <w:t>časťou hodnotení</w:t>
      </w:r>
      <w:r>
        <w:t xml:space="preserve"> OP TP</w:t>
      </w:r>
      <w:r w:rsidRPr="00221438">
        <w:t xml:space="preserve"> bude posúdenie plnenia jednotlivých</w:t>
      </w:r>
      <w:r>
        <w:t xml:space="preserve"> prioritných osí a </w:t>
      </w:r>
      <w:r w:rsidRPr="00221438">
        <w:t xml:space="preserve">špecifických cieľov OP </w:t>
      </w:r>
      <w:r>
        <w:t xml:space="preserve">TP. </w:t>
      </w:r>
    </w:p>
    <w:p w14:paraId="2B3C01DC" w14:textId="55F86A1B" w:rsidR="00534728" w:rsidRDefault="00FB60F3" w:rsidP="00534728">
      <w:pPr>
        <w:pStyle w:val="Nadpis3"/>
        <w:ind w:hanging="11"/>
      </w:pPr>
      <w:bookmarkStart w:id="15" w:name="_Toc435782046"/>
      <w:r>
        <w:t>Rozsah P</w:t>
      </w:r>
      <w:r w:rsidR="00534728">
        <w:t>lánu hodnotení OP TP</w:t>
      </w:r>
      <w:bookmarkEnd w:id="15"/>
    </w:p>
    <w:p w14:paraId="39F53554" w14:textId="77777777" w:rsidR="00534728" w:rsidRDefault="00534728" w:rsidP="00534728">
      <w:pPr>
        <w:pStyle w:val="Zkladntext"/>
        <w:ind w:left="426" w:right="-1" w:firstLine="564"/>
      </w:pPr>
      <w:r>
        <w:t xml:space="preserve">V predchádzajúcom programovom období 2007 – 2013 bolo hodnotenie OP TP poznačené viacerými negatívnymi príčinami.  </w:t>
      </w:r>
    </w:p>
    <w:p w14:paraId="0F0B9CFA" w14:textId="3F09DDC6" w:rsidR="00534728" w:rsidRDefault="00534728" w:rsidP="00534728">
      <w:pPr>
        <w:pStyle w:val="Zkladntext"/>
        <w:ind w:left="426" w:right="-1" w:firstLine="564"/>
      </w:pPr>
      <w:r>
        <w:lastRenderedPageBreak/>
        <w:t>Relatívne nízke povedomie a praktické využívanie hodnotenia v procese riadenia verejných politík na Slovensku malo za následok, že politika súdržnosti bola prakticky jedinou oblasťou, v ktorej sa viac či menej pravidelne realizovali hodnotenia (do určitej miery požadované zo strany EK). V programovom období 2007 – 2013 sa však prístup k riadeniu politiky súdržnosti takmer výlučne sústredil na finančné aspekty implementácie, bez požiadaviek na informáciu o prínosoch využívania ŠF a KF.  Na základe skúseností z programového obdobia 2007 – 2013 je základnou výzvou pre programové obdobie 2014 - 2020 nastavenie hodnotení OP TP tak, aby sa na jednej strane orientovali na strategické témy a oblasti politiky súdržnosti a zároveň flexibilne reagovali na individuálne potreby RO OP TP v previazanosti na programový cyklus. Hodnotenia budú prirodzenou súčasťou efektívneho a účinného riadenia OP TP, informácie získané prostredníctvom hodnotení OP TP budú slúžiť konkrétnemu účelu a poskytovať reálnu pridanú hodnotu v danom čase.</w:t>
      </w:r>
    </w:p>
    <w:p w14:paraId="14C135AB" w14:textId="788DCCE4" w:rsidR="00413CCA" w:rsidRDefault="00534728" w:rsidP="00534728">
      <w:pPr>
        <w:pStyle w:val="Zkladntext"/>
        <w:ind w:left="426" w:right="-1" w:firstLine="564"/>
      </w:pPr>
      <w:r>
        <w:t xml:space="preserve">Takmer celé programové obdobie 2007 – 2013 bol RO OP TP organizačne súčasťou sekcie CKO. V dôsledku nedostatku administratívnych kapacít RO OP TP, úlohy RO OP TP v oblasti hodnotenia vykonával odbor monitorovania a hodnotenia zahraničnej finančnej pomoci. V programovom období 2014 – 2020 je RO OP TP organizačne </w:t>
      </w:r>
      <w:r w:rsidR="002047BD">
        <w:t xml:space="preserve">odčlenený </w:t>
      </w:r>
      <w:r>
        <w:t>od CKO, tiež došlo k</w:t>
      </w:r>
      <w:r w:rsidR="00E52EE8">
        <w:t xml:space="preserve"> posilneniu a </w:t>
      </w:r>
      <w:r>
        <w:t>navýšeniu administratívnych kapacít priamo na RO OP TP a k vytvoreniu štandardizovanej pozície manažéra pre hodnotenie OP TP priamo na RO OP TP. Tieto skutočnosti umožnia RO OP TP efektívnejšie riadenie hodnotiacich aktivít.</w:t>
      </w:r>
    </w:p>
    <w:p w14:paraId="7E8C296F" w14:textId="360B81A6" w:rsidR="00664152" w:rsidRDefault="00021BEB" w:rsidP="00664152">
      <w:pPr>
        <w:pStyle w:val="Zkladntext"/>
        <w:ind w:left="426" w:right="-1" w:firstLine="564"/>
      </w:pPr>
      <w:r>
        <w:t xml:space="preserve">  </w:t>
      </w:r>
      <w:r w:rsidR="00664152">
        <w:t xml:space="preserve">Rozsah Plánu hodnotenia </w:t>
      </w:r>
      <w:r w:rsidR="00FB60F3">
        <w:t xml:space="preserve">OP TP </w:t>
      </w:r>
      <w:r w:rsidR="00664152">
        <w:t xml:space="preserve">je určovaný pôsobnosťou RO OP TP a predmetom hodnotenia sú intervencie, ktoré riadi. Rozsah konkrétneho hodnotenia bude určovať zadanie, resp. špecifikácia diela,  ktoré môže definovať rozsah napr. podľa tematického zamerania, či podľa príslušnosti k prioritným osiam resp. špecifickým cieľom tak, aby sa hodnotenie sústredilo na hodnotiace otázky. Zadanie, resp. špecifikácia diela hodnotenia určí interval, ktorý bude predmetom hodnotenia z časového hľadiska. </w:t>
      </w:r>
    </w:p>
    <w:p w14:paraId="2B72EB88" w14:textId="19473353" w:rsidR="00664152" w:rsidRDefault="007C15E0" w:rsidP="00920A8E">
      <w:pPr>
        <w:pStyle w:val="Zkladntext"/>
        <w:ind w:left="426" w:right="-1" w:firstLine="564"/>
      </w:pPr>
      <w:r w:rsidRPr="007C15E0">
        <w:t>Globálnym cieľom OP TP je vytvorenie vysoko odbornej a efektívnej podpory pre riadenie a implementáciu fondov EŠIF dobudovaním efektívneho systému regulácie EŠIF, zvýšením kvality administratívnych kapacít podieľajúcich sa na riadení, kontrole a audite EŠIF a ochrane finančných záujmov EÚ, čím OP TP prispeje k plneniu cieľov „Európa 2020 - Stratégia na  posilnenie kvality a efektívnosti verejnej služby, najmä zlepšením riadenia ľudských zdrojov a posilnením analytických kapacít“ (Stratégia Európa 2020), ako aj Národného programu reforiem Slovenskej republiky</w:t>
      </w:r>
      <w:r>
        <w:t>.</w:t>
      </w:r>
      <w:r w:rsidRPr="007C15E0">
        <w:t xml:space="preserve"> </w:t>
      </w:r>
    </w:p>
    <w:p w14:paraId="3AFEE665" w14:textId="51E71D43" w:rsidR="007C15E0" w:rsidRDefault="007C15E0" w:rsidP="007C15E0">
      <w:pPr>
        <w:pStyle w:val="Zkladntext"/>
        <w:ind w:left="426" w:right="-1" w:firstLine="564"/>
      </w:pPr>
      <w:r>
        <w:t>OP TP je tematicky rozdelený do dvoch logických oblastí</w:t>
      </w:r>
      <w:r w:rsidR="00121F63">
        <w:t>, ktoré sú zároveň aj prioritnými osami (ďalej aj ,,PO“)</w:t>
      </w:r>
      <w:r>
        <w:t>:</w:t>
      </w:r>
    </w:p>
    <w:p w14:paraId="5FD982A9" w14:textId="2A5A6A68" w:rsidR="007C15E0" w:rsidRDefault="00121F63" w:rsidP="007133D2">
      <w:pPr>
        <w:pStyle w:val="Odsekzoznamu"/>
        <w:numPr>
          <w:ilvl w:val="0"/>
          <w:numId w:val="10"/>
        </w:numPr>
      </w:pPr>
      <w:r>
        <w:t xml:space="preserve">PO 1: </w:t>
      </w:r>
      <w:r w:rsidR="007C15E0">
        <w:t>Riadenie, kontrola a audit EŠIF</w:t>
      </w:r>
    </w:p>
    <w:p w14:paraId="00D8210D" w14:textId="69B0F42A" w:rsidR="007C15E0" w:rsidRDefault="00121F63" w:rsidP="007133D2">
      <w:pPr>
        <w:pStyle w:val="Odsekzoznamu"/>
        <w:numPr>
          <w:ilvl w:val="0"/>
          <w:numId w:val="10"/>
        </w:numPr>
      </w:pPr>
      <w:r>
        <w:t xml:space="preserve">PO 2: </w:t>
      </w:r>
      <w:r w:rsidR="007C15E0">
        <w:t>Systémová a technická podpora</w:t>
      </w:r>
    </w:p>
    <w:p w14:paraId="770E787A" w14:textId="15FFA212" w:rsidR="00AB1728" w:rsidRDefault="00F71D5E" w:rsidP="00121F63">
      <w:pPr>
        <w:pStyle w:val="Zkladntext"/>
        <w:ind w:left="426" w:right="-1" w:firstLine="564"/>
      </w:pPr>
      <w:r>
        <w:t xml:space="preserve">V zmysle Partnerskej dohody SR </w:t>
      </w:r>
      <w:r w:rsidR="00024218">
        <w:t xml:space="preserve">OP TP nemá relevanciu k tematickým cieľom a investičným prioritám. </w:t>
      </w:r>
      <w:r w:rsidR="00664152" w:rsidRPr="00121F63">
        <w:t>Plán hodnotení</w:t>
      </w:r>
      <w:r w:rsidR="00121F63">
        <w:t xml:space="preserve"> OP TP</w:t>
      </w:r>
      <w:r w:rsidR="00664152" w:rsidRPr="00121F63">
        <w:t xml:space="preserve"> </w:t>
      </w:r>
      <w:r>
        <w:t xml:space="preserve">teda </w:t>
      </w:r>
      <w:r w:rsidR="00664152" w:rsidRPr="00121F63">
        <w:t xml:space="preserve">zohľadňuje </w:t>
      </w:r>
      <w:r>
        <w:t xml:space="preserve">len </w:t>
      </w:r>
      <w:r w:rsidR="00664152" w:rsidRPr="00121F63">
        <w:t xml:space="preserve">tematické zameranie jednotlivých </w:t>
      </w:r>
      <w:r w:rsidR="00121F63">
        <w:t xml:space="preserve">PO </w:t>
      </w:r>
      <w:r w:rsidR="00664152" w:rsidRPr="00121F63">
        <w:t>OP</w:t>
      </w:r>
      <w:r w:rsidR="00121F63">
        <w:t xml:space="preserve"> TP a</w:t>
      </w:r>
      <w:r w:rsidR="00664152" w:rsidRPr="00121F63">
        <w:t xml:space="preserve"> špecifických cieľov</w:t>
      </w:r>
      <w:r w:rsidR="00121F63">
        <w:t xml:space="preserve"> v rámci nich</w:t>
      </w:r>
      <w:r w:rsidR="00664152" w:rsidRPr="00121F63">
        <w:t xml:space="preserve">. </w:t>
      </w:r>
      <w:r w:rsidR="00822571">
        <w:br/>
      </w:r>
      <w:r w:rsidR="00121F63">
        <w:t xml:space="preserve">Nasledujúca tabuľka zobrazuje prehľad PO, špecifických cieľov a očakávaných výsledkov ich realizácie. </w:t>
      </w:r>
    </w:p>
    <w:p w14:paraId="6B02DC30" w14:textId="77777777" w:rsidR="00206729" w:rsidRDefault="00206729" w:rsidP="00121F63">
      <w:pPr>
        <w:pStyle w:val="Zkladntext"/>
        <w:ind w:left="426" w:right="-1" w:firstLine="564"/>
      </w:pPr>
    </w:p>
    <w:p w14:paraId="67C60702" w14:textId="0AF93ED2" w:rsidR="00206729" w:rsidRPr="00AB1728" w:rsidRDefault="00E52EE8" w:rsidP="00BB226D">
      <w:pPr>
        <w:pStyle w:val="Zkladntext"/>
        <w:ind w:right="-1" w:firstLine="564"/>
        <w:rPr>
          <w:rFonts w:cs="Calibri"/>
          <w:color w:val="000000"/>
          <w:szCs w:val="20"/>
          <w:lang w:eastAsia="sk-SK"/>
        </w:rPr>
      </w:pPr>
      <w:r>
        <w:rPr>
          <w:rFonts w:cs="Calibri"/>
          <w:color w:val="000000"/>
          <w:szCs w:val="20"/>
          <w:lang w:eastAsia="sk-SK"/>
        </w:rPr>
        <w:t xml:space="preserve">Tabuľka č. 1 </w:t>
      </w:r>
      <w:r w:rsidR="00BB226D">
        <w:rPr>
          <w:rFonts w:cs="Calibri"/>
          <w:color w:val="000000"/>
          <w:szCs w:val="20"/>
          <w:lang w:eastAsia="sk-SK"/>
        </w:rPr>
        <w:t>P</w:t>
      </w:r>
      <w:r w:rsidR="00BB226D">
        <w:t>rehľad PO, špecifických cieľov a očakávaných výsledkov ich realizácie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820"/>
        <w:gridCol w:w="2564"/>
        <w:gridCol w:w="4656"/>
      </w:tblGrid>
      <w:tr w:rsidR="00206729" w:rsidRPr="00CF25C1" w14:paraId="0E44E725" w14:textId="75555404" w:rsidTr="00E52EE8">
        <w:trPr>
          <w:jc w:val="center"/>
        </w:trPr>
        <w:tc>
          <w:tcPr>
            <w:tcW w:w="100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647FB55E" w14:textId="7C3D43EB" w:rsidR="00206729" w:rsidRPr="00E52EE8" w:rsidRDefault="00206729" w:rsidP="00E52EE8">
            <w:pPr>
              <w:spacing w:before="60" w:after="60"/>
              <w:jc w:val="center"/>
              <w:rPr>
                <w:b/>
                <w:sz w:val="20"/>
              </w:rPr>
            </w:pPr>
            <w:r w:rsidRPr="00E52EE8">
              <w:rPr>
                <w:b/>
                <w:sz w:val="20"/>
              </w:rPr>
              <w:t>Prioritná os</w:t>
            </w:r>
          </w:p>
        </w:tc>
        <w:tc>
          <w:tcPr>
            <w:tcW w:w="14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302AA246" w14:textId="3BFD6175" w:rsidR="00206729" w:rsidRPr="00E52EE8" w:rsidRDefault="00206729" w:rsidP="00E52EE8">
            <w:pPr>
              <w:spacing w:before="60" w:after="60"/>
              <w:jc w:val="center"/>
              <w:rPr>
                <w:b/>
                <w:sz w:val="20"/>
              </w:rPr>
            </w:pPr>
            <w:r w:rsidRPr="00E52EE8">
              <w:rPr>
                <w:b/>
                <w:sz w:val="20"/>
              </w:rPr>
              <w:t>Špecifický cieľ</w:t>
            </w:r>
          </w:p>
        </w:tc>
        <w:tc>
          <w:tcPr>
            <w:tcW w:w="25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65850A06" w14:textId="6651B483" w:rsidR="00206729" w:rsidRPr="00E52EE8" w:rsidRDefault="00206729" w:rsidP="00E52EE8">
            <w:pPr>
              <w:spacing w:before="60" w:after="60"/>
              <w:jc w:val="center"/>
              <w:rPr>
                <w:b/>
                <w:sz w:val="20"/>
              </w:rPr>
            </w:pPr>
            <w:r w:rsidRPr="00E52EE8">
              <w:rPr>
                <w:b/>
                <w:sz w:val="20"/>
              </w:rPr>
              <w:t>Očakávané výsledky</w:t>
            </w:r>
          </w:p>
        </w:tc>
      </w:tr>
      <w:tr w:rsidR="00BB0D48" w:rsidRPr="00CF25C1" w14:paraId="0D622CFC" w14:textId="3BDE69A9" w:rsidTr="00206729">
        <w:trPr>
          <w:jc w:val="center"/>
        </w:trPr>
        <w:tc>
          <w:tcPr>
            <w:tcW w:w="1007" w:type="pct"/>
            <w:vMerge w:val="restart"/>
            <w:tcBorders>
              <w:right w:val="single" w:sz="12" w:space="0" w:color="000000"/>
            </w:tcBorders>
            <w:vAlign w:val="center"/>
          </w:tcPr>
          <w:p w14:paraId="04642AD2" w14:textId="3225B5DC" w:rsidR="00BB0D48" w:rsidRPr="00E52EE8" w:rsidRDefault="00BB0D48" w:rsidP="00206729">
            <w:pPr>
              <w:spacing w:before="60"/>
              <w:ind w:right="-1"/>
              <w:jc w:val="center"/>
              <w:rPr>
                <w:rFonts w:cs="Arial"/>
              </w:rPr>
            </w:pPr>
            <w:r w:rsidRPr="00E52EE8">
              <w:rPr>
                <w:rFonts w:cs="Arial"/>
              </w:rPr>
              <w:t>Riadenie, kontrola a audit EŠIF</w:t>
            </w:r>
          </w:p>
        </w:tc>
        <w:tc>
          <w:tcPr>
            <w:tcW w:w="1418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0DEC13" w14:textId="0A2FE57C" w:rsidR="00BB0D48" w:rsidRPr="00E52EE8" w:rsidRDefault="00BB0D48" w:rsidP="00206729">
            <w:pPr>
              <w:spacing w:before="60"/>
              <w:ind w:right="-1"/>
              <w:jc w:val="center"/>
              <w:rPr>
                <w:rFonts w:cs="Arial"/>
              </w:rPr>
            </w:pPr>
            <w:r w:rsidRPr="00E52EE8">
              <w:rPr>
                <w:rFonts w:cs="Arial"/>
              </w:rPr>
              <w:t>Zabezpečiť stabilizáciu pracovníkov subjektov zapojených do systému riadenia, kontroly a auditu EŠIF</w:t>
            </w:r>
          </w:p>
        </w:tc>
        <w:tc>
          <w:tcPr>
            <w:tcW w:w="2575" w:type="pct"/>
            <w:tcBorders>
              <w:left w:val="single" w:sz="12" w:space="0" w:color="000000"/>
            </w:tcBorders>
          </w:tcPr>
          <w:p w14:paraId="250C81A4" w14:textId="1C4D3E37" w:rsidR="00BB0D48" w:rsidRPr="00E52EE8" w:rsidRDefault="00BB0D48" w:rsidP="00E52EE8">
            <w:pPr>
              <w:pStyle w:val="Odsekzoznamu"/>
              <w:numPr>
                <w:ilvl w:val="0"/>
                <w:numId w:val="11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stabilný systém pre realizáciu programov EŠIF, pozostávajúci z dostatočných stabilných a kvalitných AK;</w:t>
            </w:r>
          </w:p>
          <w:p w14:paraId="6BD6435F" w14:textId="5A5882EB" w:rsidR="00BB0D48" w:rsidRPr="00E52EE8" w:rsidRDefault="00BB0D48" w:rsidP="00E52EE8">
            <w:pPr>
              <w:pStyle w:val="Odsekzoznamu"/>
              <w:numPr>
                <w:ilvl w:val="0"/>
                <w:numId w:val="11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 xml:space="preserve">znížená fluktuácia AK EŠIF na základe jednotného systému riadenia pracovného výkonu AK na všetkých riadiacich, implementačných a kontrolných úrovniach; </w:t>
            </w:r>
          </w:p>
          <w:p w14:paraId="5E885E4C" w14:textId="23862CE6" w:rsidR="00BB0D48" w:rsidRPr="00E52EE8" w:rsidRDefault="00BB0D48" w:rsidP="00E52EE8">
            <w:pPr>
              <w:pStyle w:val="Odsekzoznamu"/>
              <w:numPr>
                <w:ilvl w:val="0"/>
                <w:numId w:val="11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plynulá implementácia programového obdobia 2014</w:t>
            </w:r>
            <w:r w:rsidR="00851EC8">
              <w:rPr>
                <w:rFonts w:cs="Arial"/>
              </w:rPr>
              <w:t xml:space="preserve"> </w:t>
            </w:r>
            <w:r w:rsidRPr="00E52EE8">
              <w:rPr>
                <w:rFonts w:cs="Arial"/>
              </w:rPr>
              <w:t>-</w:t>
            </w:r>
            <w:r w:rsidR="00851EC8">
              <w:rPr>
                <w:rFonts w:cs="Arial"/>
              </w:rPr>
              <w:t xml:space="preserve"> </w:t>
            </w:r>
            <w:r w:rsidRPr="00E52EE8">
              <w:rPr>
                <w:rFonts w:cs="Arial"/>
              </w:rPr>
              <w:t>2020 na základe transparentného systému riadenia a regulácie, kontroly a auditu EŠIF.</w:t>
            </w:r>
          </w:p>
        </w:tc>
      </w:tr>
      <w:tr w:rsidR="00BB0D48" w:rsidRPr="00CF25C1" w14:paraId="16DFCD6D" w14:textId="77777777" w:rsidTr="00206729">
        <w:trPr>
          <w:jc w:val="center"/>
        </w:trPr>
        <w:tc>
          <w:tcPr>
            <w:tcW w:w="1007" w:type="pct"/>
            <w:vMerge/>
            <w:tcBorders>
              <w:right w:val="single" w:sz="12" w:space="0" w:color="000000"/>
            </w:tcBorders>
            <w:vAlign w:val="center"/>
          </w:tcPr>
          <w:p w14:paraId="0C328E20" w14:textId="77777777" w:rsidR="00BB0D48" w:rsidRPr="00E52EE8" w:rsidRDefault="00BB0D48" w:rsidP="0018266C">
            <w:pPr>
              <w:spacing w:before="60"/>
              <w:ind w:right="-1"/>
              <w:jc w:val="center"/>
              <w:rPr>
                <w:rFonts w:cs="Arial"/>
              </w:rPr>
            </w:pPr>
          </w:p>
        </w:tc>
        <w:tc>
          <w:tcPr>
            <w:tcW w:w="1418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83182D" w14:textId="2D539268" w:rsidR="00BB0D48" w:rsidRPr="00E52EE8" w:rsidRDefault="00BB0D48" w:rsidP="00BB0D48">
            <w:pPr>
              <w:spacing w:before="60"/>
              <w:ind w:right="-1"/>
              <w:jc w:val="center"/>
              <w:rPr>
                <w:rFonts w:cs="Arial"/>
              </w:rPr>
            </w:pPr>
            <w:r w:rsidRPr="00E52EE8">
              <w:rPr>
                <w:rFonts w:cs="Arial"/>
              </w:rPr>
              <w:t>Zabezpečiť účinné informovanie a publicitu</w:t>
            </w:r>
          </w:p>
        </w:tc>
        <w:tc>
          <w:tcPr>
            <w:tcW w:w="2575" w:type="pct"/>
            <w:tcBorders>
              <w:left w:val="single" w:sz="12" w:space="0" w:color="000000"/>
            </w:tcBorders>
          </w:tcPr>
          <w:p w14:paraId="1FE2307E" w14:textId="11DE9FAD" w:rsidR="00BB0D48" w:rsidRPr="00E52EE8" w:rsidRDefault="00BB0D48" w:rsidP="00E52EE8">
            <w:pPr>
              <w:pStyle w:val="Odsekzoznamu"/>
              <w:numPr>
                <w:ilvl w:val="0"/>
                <w:numId w:val="37"/>
              </w:numPr>
              <w:spacing w:before="60" w:line="360" w:lineRule="auto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zabezpečená komunikácia odkazov EK, informovanosť a komunikácia;</w:t>
            </w:r>
          </w:p>
          <w:p w14:paraId="470145CE" w14:textId="24A07502" w:rsidR="00BB0D48" w:rsidRPr="00E52EE8" w:rsidRDefault="00BB0D48" w:rsidP="00E52EE8">
            <w:pPr>
              <w:pStyle w:val="Odsekzoznamu"/>
              <w:numPr>
                <w:ilvl w:val="0"/>
                <w:numId w:val="37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zabezpečená výmena informácií na úrovni subjektov zapojených do riadenia, monitorovania, hodnotenia, informovania a komunikácie, budovanie sietí, riešenia podaní a podnetov, kontroly a auditu EŠIF.</w:t>
            </w:r>
          </w:p>
        </w:tc>
      </w:tr>
      <w:tr w:rsidR="00BB0D48" w:rsidRPr="00CF25C1" w14:paraId="7C4FC552" w14:textId="77777777" w:rsidTr="00206729">
        <w:trPr>
          <w:jc w:val="center"/>
        </w:trPr>
        <w:tc>
          <w:tcPr>
            <w:tcW w:w="1007" w:type="pct"/>
            <w:vMerge/>
            <w:tcBorders>
              <w:right w:val="single" w:sz="12" w:space="0" w:color="000000"/>
            </w:tcBorders>
            <w:vAlign w:val="center"/>
          </w:tcPr>
          <w:p w14:paraId="368852AF" w14:textId="77777777" w:rsidR="00BB0D48" w:rsidRPr="00E52EE8" w:rsidRDefault="00BB0D48" w:rsidP="0018266C">
            <w:pPr>
              <w:spacing w:before="60"/>
              <w:ind w:right="-1"/>
              <w:jc w:val="center"/>
              <w:rPr>
                <w:rFonts w:cs="Arial"/>
              </w:rPr>
            </w:pPr>
          </w:p>
        </w:tc>
        <w:tc>
          <w:tcPr>
            <w:tcW w:w="1418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D8E6DB" w14:textId="07F116F6" w:rsidR="00BB0D48" w:rsidRPr="00E52EE8" w:rsidRDefault="00BB0D48" w:rsidP="00BB0D48">
            <w:pPr>
              <w:spacing w:before="60"/>
              <w:ind w:right="-1"/>
              <w:jc w:val="center"/>
              <w:rPr>
                <w:rFonts w:cs="Arial"/>
              </w:rPr>
            </w:pPr>
            <w:r w:rsidRPr="00E52EE8">
              <w:rPr>
                <w:rFonts w:cs="Arial"/>
              </w:rPr>
              <w:t>Implementovať správny a transparentný systém riadenia, kontroly a auditu EŠIF</w:t>
            </w:r>
          </w:p>
        </w:tc>
        <w:tc>
          <w:tcPr>
            <w:tcW w:w="2575" w:type="pct"/>
            <w:tcBorders>
              <w:left w:val="single" w:sz="12" w:space="0" w:color="000000"/>
            </w:tcBorders>
          </w:tcPr>
          <w:p w14:paraId="329EC1FB" w14:textId="1F8C2D03" w:rsidR="00BB0D48" w:rsidRPr="00E52EE8" w:rsidRDefault="00BB0D48" w:rsidP="00E52EE8">
            <w:pPr>
              <w:pStyle w:val="Odsekzoznamu"/>
              <w:numPr>
                <w:ilvl w:val="0"/>
                <w:numId w:val="38"/>
              </w:numPr>
              <w:spacing w:before="60" w:line="360" w:lineRule="auto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vyššia kvalita a efektívnosť riadenia EŠIF</w:t>
            </w:r>
            <w:r w:rsidR="00456FD1">
              <w:rPr>
                <w:rFonts w:cs="Arial"/>
              </w:rPr>
              <w:t>;</w:t>
            </w:r>
          </w:p>
          <w:p w14:paraId="0F8498D2" w14:textId="0028FD2B" w:rsidR="00BB0D48" w:rsidRPr="00E52EE8" w:rsidRDefault="00BB0D48" w:rsidP="00E52EE8">
            <w:pPr>
              <w:pStyle w:val="Odsekzoznamu"/>
              <w:numPr>
                <w:ilvl w:val="0"/>
                <w:numId w:val="38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lepšie výsledky implementácie EŠIF a OP TP</w:t>
            </w:r>
            <w:r w:rsidR="00456FD1">
              <w:rPr>
                <w:rFonts w:cs="Arial"/>
              </w:rPr>
              <w:t>;</w:t>
            </w:r>
          </w:p>
          <w:p w14:paraId="6CE77392" w14:textId="6A6025C3" w:rsidR="00BB0D48" w:rsidRPr="00E52EE8" w:rsidRDefault="00BB0D48" w:rsidP="00E52EE8">
            <w:pPr>
              <w:pStyle w:val="Odsekzoznamu"/>
              <w:numPr>
                <w:ilvl w:val="0"/>
                <w:numId w:val="38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 xml:space="preserve">vyššia plynulosť čerpania EŠIF počas celého </w:t>
            </w:r>
            <w:r w:rsidR="00456FD1">
              <w:rPr>
                <w:rFonts w:cs="Arial"/>
              </w:rPr>
              <w:t>programového obdobia</w:t>
            </w:r>
            <w:r w:rsidRPr="00E52EE8">
              <w:rPr>
                <w:rFonts w:cs="Arial"/>
              </w:rPr>
              <w:t xml:space="preserve">, ktorá eliminuje enormné nápory na ľudské zdroje v závere </w:t>
            </w:r>
            <w:r w:rsidR="00744C2A">
              <w:rPr>
                <w:rFonts w:cs="Arial"/>
              </w:rPr>
              <w:t>programového obdobia</w:t>
            </w:r>
            <w:r w:rsidR="00BE5FA8">
              <w:rPr>
                <w:rFonts w:cs="Arial"/>
              </w:rPr>
              <w:t>;</w:t>
            </w:r>
          </w:p>
          <w:p w14:paraId="265B588C" w14:textId="14519785" w:rsidR="00BB0D48" w:rsidRPr="00E52EE8" w:rsidRDefault="00BB0D48" w:rsidP="00E52EE8">
            <w:pPr>
              <w:pStyle w:val="Odsekzoznamu"/>
              <w:numPr>
                <w:ilvl w:val="0"/>
                <w:numId w:val="38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vyššia kvalita a efektívnosť finančného riadenia, kontroly a auditu EŠIF</w:t>
            </w:r>
            <w:r w:rsidR="00BE5FA8">
              <w:rPr>
                <w:rFonts w:cs="Arial"/>
              </w:rPr>
              <w:t>;</w:t>
            </w:r>
          </w:p>
          <w:p w14:paraId="6A1D2CE2" w14:textId="05959870" w:rsidR="00BB0D48" w:rsidRPr="00E52EE8" w:rsidRDefault="00BB0D48" w:rsidP="00744C2A">
            <w:pPr>
              <w:pStyle w:val="Odsekzoznamu"/>
              <w:numPr>
                <w:ilvl w:val="0"/>
                <w:numId w:val="38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lastRenderedPageBreak/>
              <w:t xml:space="preserve">pripravené strategické, analytické a koncepčné dokumenty na využívanie finančných prostriedkov v rámci politiky súdržnosti EÚ na </w:t>
            </w:r>
            <w:r w:rsidR="00744C2A">
              <w:rPr>
                <w:rFonts w:cs="Arial"/>
              </w:rPr>
              <w:t>programové obdobie</w:t>
            </w:r>
            <w:r w:rsidR="00744C2A" w:rsidRPr="00E52EE8">
              <w:rPr>
                <w:rFonts w:cs="Arial"/>
              </w:rPr>
              <w:t xml:space="preserve"> </w:t>
            </w:r>
            <w:r w:rsidRPr="00E52EE8">
              <w:rPr>
                <w:rFonts w:cs="Arial"/>
              </w:rPr>
              <w:t>po roku 2020</w:t>
            </w:r>
            <w:r w:rsidR="00BE5FA8">
              <w:rPr>
                <w:rFonts w:cs="Arial"/>
              </w:rPr>
              <w:t>.</w:t>
            </w:r>
          </w:p>
        </w:tc>
      </w:tr>
      <w:tr w:rsidR="00206729" w:rsidRPr="00CF25C1" w14:paraId="0A90EA21" w14:textId="309664A6" w:rsidTr="00206729">
        <w:trPr>
          <w:jc w:val="center"/>
        </w:trPr>
        <w:tc>
          <w:tcPr>
            <w:tcW w:w="1007" w:type="pct"/>
            <w:tcBorders>
              <w:right w:val="single" w:sz="12" w:space="0" w:color="000000"/>
            </w:tcBorders>
            <w:vAlign w:val="center"/>
          </w:tcPr>
          <w:p w14:paraId="0A647A72" w14:textId="051B5109" w:rsidR="00206729" w:rsidRPr="00E52EE8" w:rsidRDefault="00206729" w:rsidP="0069772C">
            <w:pPr>
              <w:spacing w:before="60"/>
              <w:ind w:right="-1"/>
              <w:jc w:val="center"/>
              <w:rPr>
                <w:rFonts w:cs="Arial"/>
              </w:rPr>
            </w:pPr>
            <w:r w:rsidRPr="00E52EE8">
              <w:rPr>
                <w:rFonts w:cs="Arial"/>
              </w:rPr>
              <w:lastRenderedPageBreak/>
              <w:t>Systémová a technická  podpora</w:t>
            </w:r>
          </w:p>
        </w:tc>
        <w:tc>
          <w:tcPr>
            <w:tcW w:w="1418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533DC3" w14:textId="1015411F" w:rsidR="00206729" w:rsidRPr="00E52EE8" w:rsidRDefault="00BB0D48" w:rsidP="0069772C">
            <w:pPr>
              <w:spacing w:before="60"/>
              <w:ind w:right="-1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Zvýšenie kvality, štandardu a dostupnosti IS pre EŠIF</w:t>
            </w:r>
          </w:p>
        </w:tc>
        <w:tc>
          <w:tcPr>
            <w:tcW w:w="2575" w:type="pct"/>
            <w:tcBorders>
              <w:left w:val="single" w:sz="12" w:space="0" w:color="000000"/>
            </w:tcBorders>
          </w:tcPr>
          <w:p w14:paraId="6CD0638B" w14:textId="303F0F03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zvýšenie kvality, štandardu a dostupnosti IS pre EŠIF</w:t>
            </w:r>
            <w:r w:rsidR="00BE5FA8">
              <w:rPr>
                <w:rFonts w:cs="Arial"/>
              </w:rPr>
              <w:t>;</w:t>
            </w:r>
          </w:p>
          <w:p w14:paraId="1187C1D0" w14:textId="18304CFD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skrátené reakčné časy riadiacich, implementačných a kontrolných orgánov EŠIF</w:t>
            </w:r>
            <w:r w:rsidR="00BE5FA8">
              <w:rPr>
                <w:rFonts w:cs="Arial"/>
              </w:rPr>
              <w:t>;</w:t>
            </w:r>
          </w:p>
          <w:p w14:paraId="2022F4D9" w14:textId="6E63ECA2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zníženie administratívnej záťaže procesov riadenia a implementácie EŠIF</w:t>
            </w:r>
            <w:r w:rsidR="00BE5FA8">
              <w:rPr>
                <w:rFonts w:cs="Arial"/>
              </w:rPr>
              <w:t>;</w:t>
            </w:r>
          </w:p>
          <w:p w14:paraId="7817E9B8" w14:textId="248AE145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komunikovanie riadiacich, implementačných a kontrolných štruktúr prostredníctvom elektronických komunikačných a audiovizuálnych technológií na pravidelnej báze</w:t>
            </w:r>
            <w:r w:rsidR="00BE5FA8">
              <w:rPr>
                <w:rFonts w:cs="Arial"/>
              </w:rPr>
              <w:t>;</w:t>
            </w:r>
          </w:p>
          <w:p w14:paraId="486E1D39" w14:textId="68B6D964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zvýšenie reportovacích možností ITMS2014+ - vytváranie pokročilých štatistických prehľadov, estimácií a zisťovaní o implementácii EŠIF</w:t>
            </w:r>
            <w:r w:rsidR="00BE5FA8">
              <w:rPr>
                <w:rFonts w:cs="Arial"/>
              </w:rPr>
              <w:t>;</w:t>
            </w:r>
          </w:p>
          <w:p w14:paraId="4363E468" w14:textId="63F0E1AF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zapracovanie a integrácia požiadaviek e-Kohézie a e-Governmentu s inými IS verejnej správy v oblasti riadenia EŠIF</w:t>
            </w:r>
            <w:r w:rsidR="00BE5FA8">
              <w:rPr>
                <w:rFonts w:cs="Arial"/>
              </w:rPr>
              <w:t>;</w:t>
            </w:r>
          </w:p>
          <w:p w14:paraId="6A3E354F" w14:textId="1617A60C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zapracovanie opatrení vyplývajúcich zo stratégie OP TP do centrálnych IS riadenia EŠIF a IS systémov finančného riadenia EŠIF</w:t>
            </w:r>
            <w:r w:rsidR="00BE5FA8">
              <w:rPr>
                <w:rFonts w:cs="Arial"/>
              </w:rPr>
              <w:t>;</w:t>
            </w:r>
            <w:r w:rsidRPr="00E52EE8">
              <w:rPr>
                <w:rFonts w:cs="Arial"/>
              </w:rPr>
              <w:t xml:space="preserve"> </w:t>
            </w:r>
          </w:p>
          <w:p w14:paraId="6F8FF522" w14:textId="088C1FD5" w:rsidR="00BB0D48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>zabezpečenie rozvoja princípov e-Kohézie a e-Governmentu a podpora synergie v oblasti riadenia EŠIF</w:t>
            </w:r>
            <w:r w:rsidR="00BE5FA8">
              <w:rPr>
                <w:rFonts w:cs="Arial"/>
              </w:rPr>
              <w:t>;</w:t>
            </w:r>
          </w:p>
          <w:p w14:paraId="14A00262" w14:textId="1D83B6CE" w:rsidR="00206729" w:rsidRPr="00E52EE8" w:rsidRDefault="00BB0D48" w:rsidP="00E52EE8">
            <w:pPr>
              <w:pStyle w:val="Odsekzoznamu"/>
              <w:numPr>
                <w:ilvl w:val="0"/>
                <w:numId w:val="39"/>
              </w:numPr>
              <w:spacing w:before="60" w:line="360" w:lineRule="auto"/>
              <w:ind w:left="357" w:hanging="357"/>
              <w:jc w:val="left"/>
              <w:rPr>
                <w:rFonts w:cs="Arial"/>
              </w:rPr>
            </w:pPr>
            <w:r w:rsidRPr="00E52EE8">
              <w:rPr>
                <w:rFonts w:cs="Arial"/>
              </w:rPr>
              <w:t xml:space="preserve">riadiace, implementačné a kontrolné štruktúry EŠIF vybavené modernými a funkčnými </w:t>
            </w:r>
            <w:r w:rsidRPr="00E52EE8">
              <w:rPr>
                <w:rFonts w:cs="Arial"/>
              </w:rPr>
              <w:lastRenderedPageBreak/>
              <w:t>materiálno-technickými prostriedkami, ktoré navzájom komunikujú</w:t>
            </w:r>
            <w:r w:rsidR="00BE5FA8">
              <w:rPr>
                <w:rFonts w:cs="Arial"/>
              </w:rPr>
              <w:t>.</w:t>
            </w:r>
          </w:p>
        </w:tc>
      </w:tr>
    </w:tbl>
    <w:p w14:paraId="534F7DCB" w14:textId="77777777" w:rsidR="00E52EE8" w:rsidRPr="002D2436" w:rsidRDefault="00E52EE8" w:rsidP="00534728">
      <w:pPr>
        <w:spacing w:after="240"/>
        <w:rPr>
          <w:rFonts w:cs="Calibri"/>
          <w:color w:val="000000"/>
          <w:szCs w:val="20"/>
          <w:lang w:eastAsia="sk-SK"/>
        </w:rPr>
      </w:pPr>
    </w:p>
    <w:p w14:paraId="105600CE" w14:textId="7BA2A833" w:rsidR="006D49ED" w:rsidRDefault="00FB60F3" w:rsidP="00E52EE8">
      <w:pPr>
        <w:pStyle w:val="Nadpis3"/>
        <w:ind w:hanging="11"/>
      </w:pPr>
      <w:bookmarkStart w:id="16" w:name="_Toc435782047"/>
      <w:r>
        <w:t>Koordinácia P</w:t>
      </w:r>
      <w:r w:rsidR="006D49ED">
        <w:t>lánu hodnotení OP TP</w:t>
      </w:r>
      <w:bookmarkEnd w:id="16"/>
    </w:p>
    <w:p w14:paraId="12761218" w14:textId="0E940B7B" w:rsidR="006D49ED" w:rsidRDefault="006D49ED" w:rsidP="00D933D9">
      <w:pPr>
        <w:pStyle w:val="Zkladntext"/>
        <w:ind w:left="426" w:right="-1" w:firstLine="564"/>
      </w:pPr>
      <w:r>
        <w:t xml:space="preserve">Proces hodnotenia na národnej úrovni koordinuje a zabezpečuje CKO prostredníctvom manažérov hodnotenia v spolupráci s ostatnými relevantnými útvarmi CKO, RO a gestorov horizontálnych princípov (ďalej len „gestori HP“). </w:t>
      </w:r>
    </w:p>
    <w:p w14:paraId="49D5F3A5" w14:textId="56A0E195" w:rsidR="006D49ED" w:rsidRDefault="006D49ED" w:rsidP="00D933D9">
      <w:pPr>
        <w:pStyle w:val="Zkladntext"/>
        <w:ind w:left="426" w:right="-1" w:firstLine="564"/>
      </w:pPr>
      <w:r>
        <w:t>Z pozície koordinačného orgánu zabezpečuje nasledovné úlohy:</w:t>
      </w:r>
    </w:p>
    <w:p w14:paraId="2FF0D5C3" w14:textId="229B61A5" w:rsidR="006D49ED" w:rsidRDefault="006D49ED" w:rsidP="007133D2">
      <w:pPr>
        <w:pStyle w:val="Odsekzoznamu"/>
        <w:numPr>
          <w:ilvl w:val="0"/>
          <w:numId w:val="10"/>
        </w:numPr>
      </w:pPr>
      <w:r>
        <w:t>v priebehu programového obdobia vypracúva a aktualizuje metodické usmernenia pre procesy hodnotenia na národnej úrovni, ktoré sú nevyhnutné pre realizáciu kvalitných hodnotení v zmysle príslušných usmernení EK,</w:t>
      </w:r>
    </w:p>
    <w:p w14:paraId="454564FE" w14:textId="48E0798E" w:rsidR="006D49ED" w:rsidRDefault="006D49ED" w:rsidP="007133D2">
      <w:pPr>
        <w:pStyle w:val="Odsekzoznamu"/>
        <w:numPr>
          <w:ilvl w:val="0"/>
          <w:numId w:val="10"/>
        </w:numPr>
      </w:pPr>
      <w:r>
        <w:t>zabezpečuje zdroje údajov, zber a spracovanie údajov potrebných pre hodnotenie Európskych štrukturálnych a investičných fondov v spolupráci so Štatistickým úradom SR, Sociálnou poisťovňou a ďalšími relevantnými inštitúciami,</w:t>
      </w:r>
    </w:p>
    <w:p w14:paraId="1240453C" w14:textId="48CD1C3F" w:rsidR="006D49ED" w:rsidRDefault="006D49ED" w:rsidP="007133D2">
      <w:pPr>
        <w:pStyle w:val="Odsekzoznamu"/>
        <w:numPr>
          <w:ilvl w:val="0"/>
          <w:numId w:val="10"/>
        </w:numPr>
      </w:pPr>
      <w:r>
        <w:t xml:space="preserve">pripravuje Súhrnnú správu o aktivitách hodnotenia a výsledkoch hodnotení EŠIF za predchádzajúci kalendárny rok v termíne do 31. mája kalendárneho roka, ktorú predkladá členom Národného monitorovacieho výboru a partnerom ako informatívny dokument, </w:t>
      </w:r>
    </w:p>
    <w:p w14:paraId="46ACC3EC" w14:textId="07148FF7" w:rsidR="006D49ED" w:rsidRDefault="006D49ED" w:rsidP="007133D2">
      <w:pPr>
        <w:pStyle w:val="Odsekzoznamu"/>
        <w:numPr>
          <w:ilvl w:val="0"/>
          <w:numId w:val="10"/>
        </w:numPr>
      </w:pPr>
      <w:r>
        <w:t xml:space="preserve">pripravuje, v súlade s čl. 114 ods. 2 všeobecného nariadenia, súhrnnú správu o realizácii hodnotení v programovom období 2014 - 2020, v ktorej zhrnie všetky zistenia hodnotení uskutočnených počas celého programového obdobia a predloží ju EK do </w:t>
      </w:r>
      <w:r w:rsidR="000B4A7F">
        <w:br/>
      </w:r>
      <w:r>
        <w:t xml:space="preserve">31. decembra 2022, </w:t>
      </w:r>
    </w:p>
    <w:p w14:paraId="6CE50641" w14:textId="4468CA7C" w:rsidR="006D49ED" w:rsidRDefault="006D49ED" w:rsidP="007133D2">
      <w:pPr>
        <w:pStyle w:val="Odsekzoznamu"/>
        <w:numPr>
          <w:ilvl w:val="0"/>
          <w:numId w:val="10"/>
        </w:numPr>
      </w:pPr>
      <w:r>
        <w:t>zriaďuje, určuje vecnú náplň činnosti a organizačne zabezpečuje fungovanie Pracovnej skupiny pre hodnotenie, ktorej členmi a pozorovateľmi sú zástupcovia CKO, RO, gestori HP, partneri, prizvaní zástupcovia z iných relevantných inštitúcií, resp. experti na jednotlivé oblasti a témy, a ktorá slúži na koordináciu a výmenu skúseností medzi RO v oblasti hodnotenia,</w:t>
      </w:r>
    </w:p>
    <w:p w14:paraId="229C07EB" w14:textId="0D7193AA" w:rsidR="009E1A1E" w:rsidRDefault="006D49ED" w:rsidP="007133D2">
      <w:pPr>
        <w:pStyle w:val="Odsekzoznamu"/>
        <w:numPr>
          <w:ilvl w:val="0"/>
          <w:numId w:val="10"/>
        </w:numPr>
      </w:pPr>
      <w:r>
        <w:t>spolupracuje s príslušnými útvarmi generálnych riaditeľstiev EK zameraných na hodnotenie a pravidelne sa zúčastňuje na pracovných skupinách pre hodnotenie organizovaných príslušnými generálnymi riaditeľstvami EK.</w:t>
      </w:r>
      <w:r w:rsidR="009E1A1E">
        <w:t xml:space="preserve"> </w:t>
      </w:r>
    </w:p>
    <w:p w14:paraId="44E369B1" w14:textId="358F67E7" w:rsidR="00E57BE6" w:rsidRDefault="00D933D9" w:rsidP="00D933D9">
      <w:pPr>
        <w:pStyle w:val="Nadpis2"/>
        <w:spacing w:before="100" w:beforeAutospacing="1" w:after="100" w:afterAutospacing="1"/>
      </w:pPr>
      <w:bookmarkStart w:id="17" w:name="_Toc435782048"/>
      <w:r>
        <w:t>Rámec hodnotenia</w:t>
      </w:r>
      <w:bookmarkEnd w:id="17"/>
    </w:p>
    <w:p w14:paraId="464E1C7A" w14:textId="4014243C" w:rsidR="00D933D9" w:rsidRDefault="00D933D9" w:rsidP="00D933D9">
      <w:pPr>
        <w:pStyle w:val="Zkladntext"/>
        <w:ind w:left="426" w:right="-1" w:firstLine="564"/>
      </w:pPr>
      <w:r>
        <w:t xml:space="preserve">V zmysle MP CKO č. 20 rámec </w:t>
      </w:r>
      <w:r w:rsidR="002B727B">
        <w:t xml:space="preserve">plánu </w:t>
      </w:r>
      <w:r>
        <w:t xml:space="preserve">hodnotenia </w:t>
      </w:r>
      <w:r w:rsidR="00BB226D">
        <w:t>definuje</w:t>
      </w:r>
      <w:r>
        <w:t xml:space="preserve">: </w:t>
      </w:r>
    </w:p>
    <w:p w14:paraId="79AE5BE1" w14:textId="52E55558" w:rsidR="00D933D9" w:rsidRDefault="00D933D9" w:rsidP="007133D2">
      <w:pPr>
        <w:pStyle w:val="Odsekzoznamu"/>
        <w:numPr>
          <w:ilvl w:val="0"/>
          <w:numId w:val="10"/>
        </w:numPr>
      </w:pPr>
      <w:r>
        <w:t>Procesy a zodpovednosť v rámci hodnotení</w:t>
      </w:r>
    </w:p>
    <w:p w14:paraId="6C2141C7" w14:textId="240C7EC0" w:rsidR="00D933D9" w:rsidRDefault="00D933D9" w:rsidP="007133D2">
      <w:pPr>
        <w:pStyle w:val="Odsekzoznamu"/>
        <w:numPr>
          <w:ilvl w:val="0"/>
          <w:numId w:val="10"/>
        </w:numPr>
      </w:pPr>
      <w:r>
        <w:t>Začlenenie partnerov do procesov hodnotenia</w:t>
      </w:r>
    </w:p>
    <w:p w14:paraId="4307F9F2" w14:textId="30FB3BC9" w:rsidR="00D933D9" w:rsidRDefault="00D933D9" w:rsidP="007133D2">
      <w:pPr>
        <w:pStyle w:val="Odsekzoznamu"/>
        <w:numPr>
          <w:ilvl w:val="0"/>
          <w:numId w:val="10"/>
        </w:numPr>
      </w:pPr>
      <w:r>
        <w:t>Indikatívny časový rozvrh hodnotení a poskytovania informácií</w:t>
      </w:r>
    </w:p>
    <w:p w14:paraId="048325BF" w14:textId="247DF590" w:rsidR="00D933D9" w:rsidRDefault="00D933D9" w:rsidP="007133D2">
      <w:pPr>
        <w:pStyle w:val="Odsekzoznamu"/>
        <w:numPr>
          <w:ilvl w:val="0"/>
          <w:numId w:val="10"/>
        </w:numPr>
      </w:pPr>
      <w:r>
        <w:t>Indikatívny finančný rozpočet</w:t>
      </w:r>
    </w:p>
    <w:p w14:paraId="0C90A7B1" w14:textId="7FA9BFA0" w:rsidR="00D933D9" w:rsidRDefault="00D933D9" w:rsidP="007133D2">
      <w:pPr>
        <w:pStyle w:val="Odsekzoznamu"/>
        <w:numPr>
          <w:ilvl w:val="0"/>
          <w:numId w:val="10"/>
        </w:numPr>
      </w:pPr>
      <w:r>
        <w:lastRenderedPageBreak/>
        <w:t>Budovanie administratívnych kapacít</w:t>
      </w:r>
    </w:p>
    <w:p w14:paraId="0F425B00" w14:textId="2214C083" w:rsidR="00D933D9" w:rsidRDefault="00D933D9" w:rsidP="007133D2">
      <w:pPr>
        <w:pStyle w:val="Odsekzoznamu"/>
        <w:numPr>
          <w:ilvl w:val="0"/>
          <w:numId w:val="10"/>
        </w:numPr>
      </w:pPr>
      <w:r>
        <w:t>Zverejnenie a využitie hodnotení</w:t>
      </w:r>
    </w:p>
    <w:p w14:paraId="278B3248" w14:textId="16FE18C6" w:rsidR="00D933D9" w:rsidRDefault="00D933D9" w:rsidP="007133D2">
      <w:pPr>
        <w:pStyle w:val="Odsekzoznamu"/>
        <w:numPr>
          <w:ilvl w:val="0"/>
          <w:numId w:val="10"/>
        </w:numPr>
      </w:pPr>
      <w:r>
        <w:t>Stratégiu riadenia kvality hodnotiaceho procesu</w:t>
      </w:r>
    </w:p>
    <w:p w14:paraId="652D0D87" w14:textId="77777777" w:rsidR="0069772C" w:rsidRDefault="0069772C" w:rsidP="0069772C">
      <w:pPr>
        <w:pStyle w:val="Nadpis3"/>
        <w:ind w:hanging="11"/>
      </w:pPr>
      <w:bookmarkStart w:id="18" w:name="_Toc435782049"/>
      <w:r>
        <w:t>Procesy a zodpovednosť v rámci hodnotení</w:t>
      </w:r>
      <w:bookmarkEnd w:id="18"/>
    </w:p>
    <w:p w14:paraId="1F50DB20" w14:textId="07F4FBE7" w:rsidR="005B68C3" w:rsidRDefault="0069772C" w:rsidP="0069772C">
      <w:pPr>
        <w:pStyle w:val="Zkladntext"/>
        <w:ind w:left="426" w:right="-1" w:firstLine="564"/>
      </w:pPr>
      <w:r>
        <w:t xml:space="preserve">V rámci hodnotení OP TP je za systém hodnotenia zodpovedný RO OP TP, ktorý koordinuje, plánuje a riadi hodnotenia. Procesy hodnotenia zabezpečuje a realizuje prostredníctvom manažérov pre hodnotenie OP. Zástupca RO OP TP - manažér pre hodnotenie OP je členom Pracovnej skupiny pre hodnotenie zriadenej CKO. </w:t>
      </w:r>
    </w:p>
    <w:p w14:paraId="16F7AA87" w14:textId="2D8B3CCC" w:rsidR="0069772C" w:rsidRDefault="0069772C" w:rsidP="0069772C">
      <w:pPr>
        <w:pStyle w:val="Zkladntext"/>
        <w:ind w:left="426" w:right="-1" w:firstLine="564"/>
      </w:pPr>
      <w:r>
        <w:t>V súvislosti s</w:t>
      </w:r>
      <w:r w:rsidR="00FB60F3">
        <w:t>o zostavením P</w:t>
      </w:r>
      <w:r w:rsidR="007E313E">
        <w:t xml:space="preserve">lánu hodnotení OP TP, koordináciou hodnotení, monitorovaním a kvalitou hodnotení v priebehu celého hodnotiaceho cyklu </w:t>
      </w:r>
      <w:r>
        <w:t xml:space="preserve">má RO OP TP </w:t>
      </w:r>
      <w:r w:rsidR="007E313E">
        <w:t>v zmysle Systému riadenia EŠIF</w:t>
      </w:r>
      <w:r>
        <w:t xml:space="preserve"> nasledovné úlohy:</w:t>
      </w:r>
    </w:p>
    <w:p w14:paraId="4DE20F27" w14:textId="39E52B94" w:rsidR="007E313E" w:rsidRDefault="007E313E" w:rsidP="007133D2">
      <w:pPr>
        <w:pStyle w:val="Odsekzoznamu"/>
        <w:numPr>
          <w:ilvl w:val="0"/>
          <w:numId w:val="10"/>
        </w:numPr>
      </w:pPr>
      <w:r>
        <w:t xml:space="preserve">RO OP TP vypracuje </w:t>
      </w:r>
      <w:r w:rsidR="00FB60F3">
        <w:t>P</w:t>
      </w:r>
      <w:r>
        <w:t>lán hodnotení OP TP pre programové obdobie 2014 – 2020 na programovej úrovni v súlade s čl. 56 a čl. 114 všeobecného nariadenia a metodickým usmernením EK – Monitorovanie a hodnotenie európskej kohéznej politiky (ESF) a Usmernenie o monitorovaní a hodnotení (EFRR a KF).</w:t>
      </w:r>
    </w:p>
    <w:p w14:paraId="746C1CE9" w14:textId="3A6C453B" w:rsidR="007E313E" w:rsidRDefault="007E313E" w:rsidP="007133D2">
      <w:pPr>
        <w:pStyle w:val="Odsekzoznamu"/>
        <w:numPr>
          <w:ilvl w:val="0"/>
          <w:numId w:val="10"/>
        </w:numPr>
      </w:pPr>
      <w:r>
        <w:t xml:space="preserve">RO OP TP vypracuje </w:t>
      </w:r>
      <w:r w:rsidR="00FB60F3">
        <w:t>P</w:t>
      </w:r>
      <w:r>
        <w:t>lán hodnotení OP TP do 12 mesiacov od schválenia OP TP EK a predloží ho členom MV pre OP TP na schválenie</w:t>
      </w:r>
      <w:r w:rsidR="00F249E5">
        <w:t>.</w:t>
      </w:r>
    </w:p>
    <w:p w14:paraId="4DA7AED1" w14:textId="66A8AB6B" w:rsidR="007E313E" w:rsidRDefault="007E313E" w:rsidP="007133D2">
      <w:pPr>
        <w:pStyle w:val="Odsekzoznamu"/>
        <w:numPr>
          <w:ilvl w:val="0"/>
          <w:numId w:val="10"/>
        </w:numPr>
      </w:pPr>
      <w:r>
        <w:t>Plán hodnotení OP TP bude obsahovať hodnotenia, ktoré vyjadrujú potreby OP TP</w:t>
      </w:r>
      <w:r w:rsidR="00F249E5">
        <w:t>.</w:t>
      </w:r>
    </w:p>
    <w:p w14:paraId="34EA575A" w14:textId="35D47B8E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predkladá Plán hodnotení OP</w:t>
      </w:r>
      <w:r w:rsidR="005B68C3">
        <w:t xml:space="preserve"> TP</w:t>
      </w:r>
      <w:r>
        <w:t xml:space="preserve"> na posúdenie CKO pred jeho predložením/schválením MV</w:t>
      </w:r>
      <w:r w:rsidR="005B68C3">
        <w:t xml:space="preserve"> pre OP TP</w:t>
      </w:r>
      <w:r>
        <w:t>.</w:t>
      </w:r>
    </w:p>
    <w:p w14:paraId="4BB599A0" w14:textId="71444606" w:rsidR="005B68C3" w:rsidRDefault="007E313E" w:rsidP="007133D2">
      <w:pPr>
        <w:pStyle w:val="Odsekzoznamu"/>
        <w:numPr>
          <w:ilvl w:val="0"/>
          <w:numId w:val="10"/>
        </w:numPr>
      </w:pPr>
      <w:r>
        <w:t xml:space="preserve">RO </w:t>
      </w:r>
      <w:r w:rsidR="005B68C3">
        <w:t xml:space="preserve">OP TP </w:t>
      </w:r>
      <w:r w:rsidR="0099710D">
        <w:t xml:space="preserve">aktualizuje </w:t>
      </w:r>
      <w:r>
        <w:t xml:space="preserve">Plán hodnotení OP </w:t>
      </w:r>
      <w:r w:rsidR="005B68C3">
        <w:t xml:space="preserve">TP </w:t>
      </w:r>
      <w:r w:rsidR="0099710D">
        <w:t>podľa reálnej potreby RO pri implementácii OP</w:t>
      </w:r>
      <w:r>
        <w:t>.</w:t>
      </w:r>
    </w:p>
    <w:p w14:paraId="7A155316" w14:textId="633F40AD" w:rsidR="007E313E" w:rsidRDefault="007E313E" w:rsidP="007133D2">
      <w:pPr>
        <w:pStyle w:val="Odsekzoznamu"/>
        <w:numPr>
          <w:ilvl w:val="0"/>
          <w:numId w:val="10"/>
        </w:numPr>
      </w:pPr>
      <w:r>
        <w:t xml:space="preserve">RO </w:t>
      </w:r>
      <w:r w:rsidR="005B68C3">
        <w:t xml:space="preserve">OP TP </w:t>
      </w:r>
      <w:r>
        <w:t xml:space="preserve">vykoná od roku 2016 na ročnej báze pravidelné hodnotenie plnenia </w:t>
      </w:r>
      <w:r w:rsidR="0062244F">
        <w:t xml:space="preserve">špecifických </w:t>
      </w:r>
      <w:r w:rsidR="005B68C3">
        <w:t>cieľov na úrovni PO.</w:t>
      </w:r>
    </w:p>
    <w:p w14:paraId="73897A62" w14:textId="1BF06D24" w:rsidR="007E313E" w:rsidRDefault="007E313E" w:rsidP="007133D2">
      <w:pPr>
        <w:pStyle w:val="Odsekzoznamu"/>
        <w:numPr>
          <w:ilvl w:val="0"/>
          <w:numId w:val="10"/>
        </w:numPr>
      </w:pPr>
      <w:r>
        <w:t xml:space="preserve">RO </w:t>
      </w:r>
      <w:r w:rsidR="005B68C3">
        <w:t xml:space="preserve">OP TP </w:t>
      </w:r>
      <w:r>
        <w:t>poskytuje údaje potrebné na hodnotenie HP príslušným gestorom HP a hodnotiteľovi HP v</w:t>
      </w:r>
      <w:r w:rsidR="005B68C3">
        <w:t> </w:t>
      </w:r>
      <w:r>
        <w:t>prípade</w:t>
      </w:r>
      <w:r w:rsidR="005B68C3">
        <w:t xml:space="preserve"> </w:t>
      </w:r>
      <w:r>
        <w:t>vykonávania hodnotenia HP v rámci OP</w:t>
      </w:r>
      <w:r w:rsidR="005B68C3">
        <w:t xml:space="preserve"> TP</w:t>
      </w:r>
      <w:r>
        <w:t>, skupiny vybraných OP alebo všetkých OP.</w:t>
      </w:r>
    </w:p>
    <w:p w14:paraId="045E2887" w14:textId="3F760C35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predloží EK v súlade s čl. 114 ods. 2 všeobecného nariadenia súhrnnú správu o vykonaných hodnoteniach</w:t>
      </w:r>
      <w:r w:rsidR="005B68C3">
        <w:t xml:space="preserve"> </w:t>
      </w:r>
      <w:r>
        <w:t xml:space="preserve">v programovom období 2014 – 2020 za OP do </w:t>
      </w:r>
      <w:r w:rsidR="00805A62">
        <w:br/>
      </w:r>
      <w:r>
        <w:t>31. 12. 2022, v ktorej zhrnie hlavné zistenia hodnotení</w:t>
      </w:r>
      <w:r w:rsidR="005B68C3">
        <w:t xml:space="preserve"> </w:t>
      </w:r>
      <w:r>
        <w:t>uskutočnených počas programového obdobia vrátane hodnotenia hlavných výstupov a výsledkov OP</w:t>
      </w:r>
      <w:r w:rsidR="005B68C3">
        <w:t xml:space="preserve"> TP</w:t>
      </w:r>
      <w:r>
        <w:t>, ako aj</w:t>
      </w:r>
      <w:r w:rsidR="005B68C3">
        <w:t xml:space="preserve"> </w:t>
      </w:r>
      <w:r>
        <w:t>pripomienky k predloženým informáciám.</w:t>
      </w:r>
    </w:p>
    <w:p w14:paraId="515C2BE5" w14:textId="53108FAD" w:rsidR="007E313E" w:rsidRDefault="007E313E" w:rsidP="007133D2">
      <w:pPr>
        <w:pStyle w:val="Odsekzoznamu"/>
        <w:numPr>
          <w:ilvl w:val="0"/>
          <w:numId w:val="10"/>
        </w:numPr>
      </w:pPr>
      <w:r>
        <w:t xml:space="preserve">RO </w:t>
      </w:r>
      <w:r w:rsidR="005B68C3">
        <w:t xml:space="preserve">OP TP </w:t>
      </w:r>
      <w:r>
        <w:t>môže zriadiť a zabezpečiť fungovanie pracovnej skupiny pre hodnotenie v rámci svojho programu. Členmi</w:t>
      </w:r>
      <w:r w:rsidR="005B68C3">
        <w:t xml:space="preserve"> </w:t>
      </w:r>
      <w:r>
        <w:t>tejto pracovnej skupiny sú zástupcovia vecne príslušných útvarov. Členmi môžu byť zástupcovia ďalších RO,</w:t>
      </w:r>
      <w:r w:rsidR="005B68C3">
        <w:t xml:space="preserve"> </w:t>
      </w:r>
      <w:r>
        <w:t>SO, CKO, zástupcovia gestorov HP, zástupcovia iných relevantných inštitúcií, resp. prizvaní experti vo väzbe</w:t>
      </w:r>
      <w:r w:rsidR="005B68C3">
        <w:t xml:space="preserve"> </w:t>
      </w:r>
      <w:r>
        <w:t>na príslušnú tému.</w:t>
      </w:r>
    </w:p>
    <w:p w14:paraId="580CC516" w14:textId="677ED66D" w:rsidR="007E313E" w:rsidRDefault="007E313E" w:rsidP="007133D2">
      <w:pPr>
        <w:pStyle w:val="Odsekzoznamu"/>
        <w:numPr>
          <w:ilvl w:val="0"/>
          <w:numId w:val="10"/>
        </w:numPr>
      </w:pPr>
      <w:r>
        <w:lastRenderedPageBreak/>
        <w:t>RO</w:t>
      </w:r>
      <w:r w:rsidR="005B68C3">
        <w:t xml:space="preserve"> OP TP</w:t>
      </w:r>
      <w:r>
        <w:t xml:space="preserve"> zabezpečuje a realizuje procesy hodnotenia prost</w:t>
      </w:r>
      <w:r w:rsidR="005B68C3">
        <w:t>redníctvom manažérov pre hodnotenie OP.</w:t>
      </w:r>
    </w:p>
    <w:p w14:paraId="7CF1AF1C" w14:textId="75F679F3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informuje CKO o začatí hodnotenia a ukončení hodnotenia.</w:t>
      </w:r>
    </w:p>
    <w:p w14:paraId="7799D0BE" w14:textId="0CA1074A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vykoná pred začatím procesu hodnotenia overenie funkčnej nezávislosti hodnotiteľov v</w:t>
      </w:r>
      <w:r w:rsidR="005B68C3">
        <w:t> </w:t>
      </w:r>
      <w:r>
        <w:t>každom</w:t>
      </w:r>
      <w:r w:rsidR="005B68C3">
        <w:t xml:space="preserve"> </w:t>
      </w:r>
      <w:r>
        <w:t>jednotlivom prípade. V súlade s čl. 54 ods. 3 všeobecného nariadenia sa za funkčnú nezávislosť interného</w:t>
      </w:r>
      <w:r w:rsidR="005B68C3">
        <w:t xml:space="preserve"> </w:t>
      </w:r>
      <w:r>
        <w:t>a externého hodnotiteľa považuje funkčná nezávislosť od orgánov zodpovedných za implementáciu OP/.</w:t>
      </w:r>
    </w:p>
    <w:p w14:paraId="7DEE5A60" w14:textId="4D1D5AC5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zabezpečuje zdroje údajov, zber a spracovanie údajov potrebných na monitorovanie a</w:t>
      </w:r>
      <w:r w:rsidR="005B68C3">
        <w:t> </w:t>
      </w:r>
      <w:r>
        <w:t>hodnotenie</w:t>
      </w:r>
      <w:r w:rsidR="005B68C3">
        <w:t xml:space="preserve"> </w:t>
      </w:r>
      <w:r>
        <w:t>v oblasti poskytovania finančnej pomoci z EŠIF v spolupráci so Štatistickým úradom SR, Sociálnou poisťovňou</w:t>
      </w:r>
      <w:r w:rsidR="005B68C3">
        <w:t xml:space="preserve"> </w:t>
      </w:r>
      <w:r>
        <w:t>a s ďalšími relevantnými inštitúciami.</w:t>
      </w:r>
    </w:p>
    <w:p w14:paraId="006013A4" w14:textId="4FDE5599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zabezpečí potrebnú súčinnosť s hodnotiteľom tak, aby proces hodnotenia a záverečná hodnotiaca</w:t>
      </w:r>
      <w:r w:rsidR="005B68C3">
        <w:t xml:space="preserve"> </w:t>
      </w:r>
      <w:r>
        <w:t>správa splnili stanovené kritériá kvality.</w:t>
      </w:r>
    </w:p>
    <w:p w14:paraId="672C3A29" w14:textId="391D7E25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5B68C3">
        <w:t xml:space="preserve"> OP TP</w:t>
      </w:r>
      <w:r>
        <w:t xml:space="preserve"> zabezpečuje kvalitu hodnotiacich činností, ktoré sú založené na princípoch ako transparentnosť,</w:t>
      </w:r>
      <w:r w:rsidR="005B68C3">
        <w:t xml:space="preserve"> </w:t>
      </w:r>
      <w:r>
        <w:t>nezávislosť, partnerstvo, šírenie výsledkov a pod.</w:t>
      </w:r>
    </w:p>
    <w:p w14:paraId="75B423AF" w14:textId="1C824F58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347EAD">
        <w:t xml:space="preserve"> OP</w:t>
      </w:r>
      <w:r w:rsidR="00805A62">
        <w:t xml:space="preserve"> TP</w:t>
      </w:r>
      <w:r>
        <w:t xml:space="preserve"> je povinný informovať o výsledkoch hodnotenia CKO, EK a relevantných partnerov a</w:t>
      </w:r>
      <w:r w:rsidR="00347EAD">
        <w:t> </w:t>
      </w:r>
      <w:r>
        <w:t>zverejňovať</w:t>
      </w:r>
      <w:r w:rsidR="00347EAD">
        <w:t xml:space="preserve"> </w:t>
      </w:r>
      <w:r>
        <w:t xml:space="preserve">záverečné hodnotiace správy z  hodnotenia </w:t>
      </w:r>
      <w:r w:rsidR="00C57F01">
        <w:t xml:space="preserve">(interného, externého alebo kombinovaného) </w:t>
      </w:r>
      <w:r>
        <w:t>na webovom sídle RO</w:t>
      </w:r>
      <w:r w:rsidR="00347EAD">
        <w:t xml:space="preserve"> OP TP </w:t>
      </w:r>
      <w:r>
        <w:t>vrátane stručného zhrnutia vypracovaného v anglickom jazyku do jedného mesiaca od ukončenia</w:t>
      </w:r>
      <w:r w:rsidR="00347EAD">
        <w:t xml:space="preserve"> </w:t>
      </w:r>
      <w:r>
        <w:t>procesu hodnotenia.</w:t>
      </w:r>
    </w:p>
    <w:p w14:paraId="4DA5D0CE" w14:textId="17436096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347EAD">
        <w:t xml:space="preserve"> OP TP</w:t>
      </w:r>
      <w:r>
        <w:t xml:space="preserve"> posúdi relevantnosť odporúčaní navrhnutých v záverečnej hodnotiacej správe a prijme opatrenia</w:t>
      </w:r>
      <w:r w:rsidR="00347EAD">
        <w:t xml:space="preserve"> </w:t>
      </w:r>
      <w:r>
        <w:t>na zvýšenie efektívnosti hodnotených procesov a zabezpečenie plnenia a splnenia prijatých opatrení.</w:t>
      </w:r>
    </w:p>
    <w:p w14:paraId="08C58A46" w14:textId="1699053B" w:rsidR="007E313E" w:rsidRDefault="00347EAD" w:rsidP="007133D2">
      <w:pPr>
        <w:pStyle w:val="Odsekzoznamu"/>
        <w:numPr>
          <w:ilvl w:val="0"/>
          <w:numId w:val="10"/>
        </w:numPr>
      </w:pPr>
      <w:r>
        <w:t>RO OP TP</w:t>
      </w:r>
      <w:r w:rsidR="007E313E">
        <w:t xml:space="preserve"> vkladá informáciu o ukončenom hodnotení do centrálnej databázy vykonaných hodnotení spolu</w:t>
      </w:r>
      <w:r>
        <w:t xml:space="preserve"> </w:t>
      </w:r>
      <w:r w:rsidR="007E313E">
        <w:t>so zisteniami a s odporúčaniami navrhnutými hodnotiteľmi a odpočtom ich plnenia.</w:t>
      </w:r>
    </w:p>
    <w:p w14:paraId="3FC34320" w14:textId="46E7C419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347EAD">
        <w:t xml:space="preserve"> OP TP</w:t>
      </w:r>
      <w:r>
        <w:t xml:space="preserve"> vypracuje a predloží CKO v termíne do 31. marca každého kalendárneho roka v rámci programového</w:t>
      </w:r>
      <w:r w:rsidR="00347EAD">
        <w:t xml:space="preserve"> </w:t>
      </w:r>
      <w:r>
        <w:t>obdobia 2014 – 2020 Súhrnnú správu o aktivitách hodnotenia a výsledkoch hodnotení OP</w:t>
      </w:r>
      <w:r w:rsidR="00347EAD">
        <w:t xml:space="preserve"> TP</w:t>
      </w:r>
      <w:r>
        <w:t xml:space="preserve"> za predchádzajúci</w:t>
      </w:r>
      <w:r w:rsidR="00347EAD">
        <w:t xml:space="preserve"> </w:t>
      </w:r>
      <w:r>
        <w:t>kalendárny rok, ktorá obsahuje najmä:</w:t>
      </w:r>
    </w:p>
    <w:p w14:paraId="40F30515" w14:textId="4E2A9432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názov RO príslušného OP,</w:t>
      </w:r>
    </w:p>
    <w:p w14:paraId="4616C408" w14:textId="528428F7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informáciu o personálnom zabezpečení hodnotení OP/,</w:t>
      </w:r>
    </w:p>
    <w:p w14:paraId="726B32BB" w14:textId="33246DAA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informáciu o aktivitách hodnotenia</w:t>
      </w:r>
      <w:r w:rsidR="006C0CC7">
        <w:t>,</w:t>
      </w:r>
    </w:p>
    <w:p w14:paraId="1586293F" w14:textId="00E1B639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rozpracované aktivity,</w:t>
      </w:r>
    </w:p>
    <w:p w14:paraId="56E90C5C" w14:textId="4A8F297D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zrealizované aktivity,</w:t>
      </w:r>
    </w:p>
    <w:p w14:paraId="458C0149" w14:textId="09230E88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nezrealizované aktivity,</w:t>
      </w:r>
    </w:p>
    <w:p w14:paraId="271A1B86" w14:textId="02792F41" w:rsidR="007E313E" w:rsidRDefault="007E313E" w:rsidP="007133D2">
      <w:pPr>
        <w:pStyle w:val="Zkladntext"/>
        <w:numPr>
          <w:ilvl w:val="0"/>
          <w:numId w:val="15"/>
        </w:numPr>
        <w:ind w:right="-1"/>
      </w:pPr>
      <w:r>
        <w:t>stručné zhodnotenie sledovaného obdobia,</w:t>
      </w:r>
    </w:p>
    <w:p w14:paraId="71348B35" w14:textId="77777777" w:rsidR="00347EAD" w:rsidRDefault="007E313E" w:rsidP="007133D2">
      <w:pPr>
        <w:pStyle w:val="Zkladntext"/>
        <w:numPr>
          <w:ilvl w:val="0"/>
          <w:numId w:val="15"/>
        </w:numPr>
        <w:ind w:right="-1"/>
      </w:pPr>
      <w:r>
        <w:t>prílohu s opisom vykonaných hodnotení a odpočtu implementácie jednotlivých odporúčaní.</w:t>
      </w:r>
    </w:p>
    <w:p w14:paraId="729B0561" w14:textId="7D03D4BE" w:rsidR="007E313E" w:rsidRDefault="005202AD" w:rsidP="007133D2">
      <w:pPr>
        <w:pStyle w:val="Odsekzoznamu"/>
        <w:numPr>
          <w:ilvl w:val="0"/>
          <w:numId w:val="10"/>
        </w:numPr>
      </w:pPr>
      <w:r>
        <w:lastRenderedPageBreak/>
        <w:t xml:space="preserve">Zástupca </w:t>
      </w:r>
      <w:r w:rsidR="007E313E">
        <w:t>RO</w:t>
      </w:r>
      <w:r w:rsidR="00347EAD">
        <w:t xml:space="preserve"> OP TP</w:t>
      </w:r>
      <w:r w:rsidR="007E313E">
        <w:t xml:space="preserve"> </w:t>
      </w:r>
      <w:r>
        <w:t xml:space="preserve">je členom </w:t>
      </w:r>
      <w:r w:rsidR="007E313E">
        <w:t>Pracovnej skupi</w:t>
      </w:r>
      <w:r w:rsidR="00FB60F3">
        <w:t>ny pre hodnotenie zriadenej CKO</w:t>
      </w:r>
      <w:r w:rsidR="006C0CC7">
        <w:t>.</w:t>
      </w:r>
    </w:p>
    <w:p w14:paraId="5285E000" w14:textId="2D74737A" w:rsidR="007E313E" w:rsidRDefault="007E313E" w:rsidP="007133D2">
      <w:pPr>
        <w:pStyle w:val="Odsekzoznamu"/>
        <w:numPr>
          <w:ilvl w:val="0"/>
          <w:numId w:val="10"/>
        </w:numPr>
      </w:pPr>
      <w:r>
        <w:t>RO</w:t>
      </w:r>
      <w:r w:rsidR="00347EAD">
        <w:t xml:space="preserve"> OP TP</w:t>
      </w:r>
      <w:r>
        <w:t xml:space="preserve"> zabezpečuje prehlbovanie kvalifikácie manažérov hodnotenia prostredníctvom priebežného</w:t>
      </w:r>
      <w:r w:rsidR="00347EAD">
        <w:t xml:space="preserve"> </w:t>
      </w:r>
      <w:r>
        <w:t>odborného vzdelávania.</w:t>
      </w:r>
    </w:p>
    <w:p w14:paraId="704EA46F" w14:textId="6F82FC66" w:rsidR="00CD6984" w:rsidRPr="00AD7BD1" w:rsidRDefault="00CD6984" w:rsidP="00AD7BD1">
      <w:pPr>
        <w:pStyle w:val="Zkladntext"/>
        <w:ind w:left="426" w:right="-1" w:firstLine="564"/>
      </w:pPr>
      <w:r w:rsidRPr="00AD7BD1">
        <w:t xml:space="preserve">RO OP TP bol do troch mesiacov od dátumu oznámenia rozhodnutia EK o prijatí programu členskému štátu povinný zriadiť MV pre OP TP. </w:t>
      </w:r>
    </w:p>
    <w:p w14:paraId="4264F637" w14:textId="4682A456" w:rsidR="00CD6984" w:rsidRPr="00CD6984" w:rsidRDefault="00CD6984" w:rsidP="00AD7BD1">
      <w:pPr>
        <w:pStyle w:val="Zkladntext"/>
        <w:ind w:left="426" w:right="-1" w:firstLine="564"/>
      </w:pPr>
      <w:r w:rsidRPr="00AD7BD1">
        <w:t xml:space="preserve">MV </w:t>
      </w:r>
      <w:r w:rsidR="00FC5591" w:rsidRPr="00AD7BD1">
        <w:t xml:space="preserve">pre OP TP </w:t>
      </w:r>
      <w:r w:rsidR="00AD7BD1" w:rsidRPr="00AD7BD1">
        <w:t xml:space="preserve">schvaľuje Plán hodnotení OP TP a </w:t>
      </w:r>
      <w:r w:rsidRPr="00AD7BD1">
        <w:t xml:space="preserve">sleduje v súlade s čl. 49 ods. 2 </w:t>
      </w:r>
      <w:r w:rsidR="00FC5591" w:rsidRPr="00AD7BD1">
        <w:t xml:space="preserve">všeobecného nariadenia </w:t>
      </w:r>
      <w:r w:rsidRPr="00AD7BD1">
        <w:t xml:space="preserve">plnenie </w:t>
      </w:r>
      <w:r w:rsidR="005202AD">
        <w:t>P</w:t>
      </w:r>
      <w:r w:rsidRPr="00AD7BD1">
        <w:t xml:space="preserve">lánu hodnotení OP </w:t>
      </w:r>
      <w:r w:rsidR="00FC5591" w:rsidRPr="00AD7BD1">
        <w:t xml:space="preserve">TP </w:t>
      </w:r>
      <w:r w:rsidRPr="00AD7BD1">
        <w:t>a v prípade potreby sa vyjadruje k hodnoteniu programu a odpočtu zapracovania jeho požiadaviek.</w:t>
      </w:r>
      <w:r w:rsidRPr="005B68C3">
        <w:rPr>
          <w:color w:val="FF0000"/>
        </w:rPr>
        <w:t xml:space="preserve"> </w:t>
      </w:r>
    </w:p>
    <w:p w14:paraId="2B8A3D26" w14:textId="77777777" w:rsidR="009E1A1E" w:rsidRDefault="009E1A1E" w:rsidP="009E1A1E">
      <w:pPr>
        <w:spacing w:line="240" w:lineRule="auto"/>
      </w:pPr>
    </w:p>
    <w:p w14:paraId="2BA39C4A" w14:textId="3EAF84F8" w:rsidR="00AD7BD1" w:rsidRDefault="00AD7BD1" w:rsidP="00AD7BD1">
      <w:pPr>
        <w:pStyle w:val="Nadpis3"/>
        <w:ind w:hanging="11"/>
      </w:pPr>
      <w:bookmarkStart w:id="19" w:name="_Toc435782050"/>
      <w:r>
        <w:t>Začlenenie partnerov do procesov hodnotenia</w:t>
      </w:r>
      <w:bookmarkEnd w:id="19"/>
    </w:p>
    <w:p w14:paraId="050782F1" w14:textId="5AA0A516" w:rsidR="00AD7BD1" w:rsidRDefault="00AD7BD1" w:rsidP="00B3249E">
      <w:pPr>
        <w:pStyle w:val="Zkladntext"/>
        <w:ind w:left="426" w:right="-1" w:firstLine="564"/>
      </w:pPr>
      <w:r>
        <w:t>Partneri sú do procesu hodnotenia zapojení prostredníctvom členstva v MV pre OP TP, ktorého zloženie je založené na princípe partnerstva.</w:t>
      </w:r>
    </w:p>
    <w:p w14:paraId="2CDD4522" w14:textId="18957E8D" w:rsidR="00557C75" w:rsidRDefault="00557C75" w:rsidP="00B3249E">
      <w:pPr>
        <w:pStyle w:val="Zkladntext"/>
        <w:ind w:left="426" w:right="-1" w:firstLine="564"/>
      </w:pPr>
      <w:r>
        <w:t>Relevantní partneri môžu požiadať RO OP TP o funkciu pozorovateľa v MV pre OP TP a prostredníctvom nej sa zapájať do procesu hodnotenia.</w:t>
      </w:r>
    </w:p>
    <w:p w14:paraId="044EE65E" w14:textId="3BB5146C" w:rsidR="00557C75" w:rsidRDefault="00557C75" w:rsidP="00B3249E">
      <w:pPr>
        <w:pStyle w:val="Zkladntext"/>
        <w:ind w:left="426" w:right="-1" w:firstLine="564"/>
      </w:pPr>
      <w:r>
        <w:t>Taktiež budú partneri zapojení do procesu hodnotenia prostredníctvom pracovnej skupiny pre hodnotenie OP TP, ktorú RO OP TP v prípade potreby zriadi.</w:t>
      </w:r>
    </w:p>
    <w:p w14:paraId="4E74A7D0" w14:textId="77777777" w:rsidR="00557C75" w:rsidRDefault="00557C75" w:rsidP="00AD7BD1"/>
    <w:p w14:paraId="6C56B259" w14:textId="5504EDBA" w:rsidR="00557C75" w:rsidRDefault="00557C75" w:rsidP="00557C75">
      <w:pPr>
        <w:pStyle w:val="Nadpis3"/>
        <w:ind w:hanging="11"/>
      </w:pPr>
      <w:bookmarkStart w:id="20" w:name="_Toc435782051"/>
      <w:r>
        <w:t>Indikatívny časový rozvrh hodnotení a poskytovania informácií</w:t>
      </w:r>
      <w:bookmarkEnd w:id="20"/>
    </w:p>
    <w:p w14:paraId="345E93C4" w14:textId="6B7C0924" w:rsidR="00D84CF8" w:rsidRDefault="00D84CF8" w:rsidP="00B3249E">
      <w:pPr>
        <w:pStyle w:val="Zkladntext"/>
        <w:ind w:left="426" w:right="-1" w:firstLine="564"/>
      </w:pPr>
      <w:r>
        <w:t>Jednotlivé hodnotenia v rámci Plánu hodnotení OP TP sú plánované tak, aby zohľadnili povinnosti a potreby RO OP TP, a tiež reflektovali na predpoklad</w:t>
      </w:r>
      <w:r w:rsidR="00B814C8">
        <w:t xml:space="preserve">aný stav implementácie </w:t>
      </w:r>
      <w:r w:rsidR="00FB60F3">
        <w:t>OP TP</w:t>
      </w:r>
      <w:r w:rsidR="00B814C8">
        <w:t>.</w:t>
      </w:r>
      <w:r>
        <w:t xml:space="preserve">  Vychádzajú z plánovanej realizácie jednotlivých intervencií a očakávanej dĺžky realizácie jednotlivých projektov OP TP. Plán </w:t>
      </w:r>
      <w:r w:rsidR="00A16BC6">
        <w:t>h</w:t>
      </w:r>
      <w:r>
        <w:t>odnotení OP TP zohľadňuje všetky povinnosti RO OP TP, ktoré zahŕňajú proces hodnotenia. Jednotlivé hodnotenia sú plánované v dostatočnom časovom predstihu tak, aby ich závery, výsledky a zistenia mohli byť použité pri príprave príslušných správ, a to najmä:</w:t>
      </w:r>
    </w:p>
    <w:p w14:paraId="79F1159F" w14:textId="1CE743D2" w:rsidR="00D84CF8" w:rsidRDefault="00D84CF8" w:rsidP="007133D2">
      <w:pPr>
        <w:pStyle w:val="Odsekzoznamu"/>
        <w:numPr>
          <w:ilvl w:val="0"/>
          <w:numId w:val="10"/>
        </w:numPr>
      </w:pPr>
      <w:r>
        <w:t xml:space="preserve">Súhrnná správa o aktivitách hodnotenia a výsledkoch hodnotení OP TP za predchádzajúci kalendárny rok, ktorú predkladá RO OP TP </w:t>
      </w:r>
      <w:r w:rsidR="006E7F27">
        <w:t xml:space="preserve">do 31. marca každého kalendárneho roku, </w:t>
      </w:r>
      <w:r>
        <w:t>počnúc rokom 2016 na CKO, ktoré následne vypracuje Súhrnnú správu o aktivitách hodnotenia a výsledkoch hodnotení EŠIF za predchádzajúci kalendárny rok v termíne do 31. mája kalendárneho roka. Súhrnná správa bude obsahovať najmä proces zabezpečenia výkonu hodnotení, prehľad aktivít hodnotenia, výsledky hodnotení a ich implementáciu, personálne zabezpečenie hodnotení a informácie o odporúčaniach hodnotiteľov z vykonaných hodnotení</w:t>
      </w:r>
      <w:r w:rsidR="009545ED">
        <w:t>.</w:t>
      </w:r>
    </w:p>
    <w:p w14:paraId="30D77DF6" w14:textId="625E208D" w:rsidR="00D84CF8" w:rsidRPr="006E7F27" w:rsidRDefault="00D84CF8" w:rsidP="007133D2">
      <w:pPr>
        <w:pStyle w:val="Odsekzoznamu"/>
        <w:numPr>
          <w:ilvl w:val="0"/>
          <w:numId w:val="10"/>
        </w:numPr>
      </w:pPr>
      <w:r w:rsidRPr="006E7F27">
        <w:t xml:space="preserve">Výročné správy o vykonávaní programu </w:t>
      </w:r>
      <w:r w:rsidR="00FB60F3">
        <w:t xml:space="preserve">v súlade s </w:t>
      </w:r>
      <w:r w:rsidRPr="006E7F27">
        <w:t>čl. 50 všeobecného nariadenia, ktoré predkladá RO OP</w:t>
      </w:r>
      <w:r w:rsidR="006E7F27" w:rsidRPr="006E7F27">
        <w:t xml:space="preserve"> TP</w:t>
      </w:r>
      <w:r w:rsidRPr="006E7F27">
        <w:t xml:space="preserve"> od roku 2016 až do roku 2023 vrátane z</w:t>
      </w:r>
      <w:r w:rsidR="006E7F27" w:rsidRPr="006E7F27">
        <w:t xml:space="preserve">a predchádzajúci rozpočtový rok. Vo výročných správach o vykonávaní programu sa podávajú kľúčové informácie o vykonávaní OP TP a jeho priorít na základe finančných údajov, spoločných </w:t>
      </w:r>
      <w:r w:rsidR="006E7F27" w:rsidRPr="006E7F27">
        <w:lastRenderedPageBreak/>
        <w:t>ukazovateľov a programovo špecifických ukazovateľov a kvantifikovaných cieľových hodnôt vrátane prípadných zmien v hodnote ukazovateľov výsledkov. Poskytnuté údaje sa týkajú hodnôt ukazovateľov úplne vykonaných operácií a, ak je to so zreteľom na štádium vykonávania možné, aj vybraných operácií. Uvádza sa v nich aj súhrn zistení všetkých hodnotení programu, ktoré sa stali dostupnými v predchádzajúcom rozpočtovom roku, všetky problémy, ktoré ovplyvňujú výkonnosť programu, a prijaté opatrenia. Vo výročnej správe o vykonávaní, ktorá sa má predložiť v roku 2016, sa môžu v relevantných prípadoch uviesť aj opatrenia, ktoré boli prijaté s cieľom splniť ex ante kondicionality.</w:t>
      </w:r>
      <w:r w:rsidRPr="006E7F27">
        <w:t xml:space="preserve"> </w:t>
      </w:r>
    </w:p>
    <w:p w14:paraId="560800E3" w14:textId="6FE9FDCB" w:rsidR="00D84CF8" w:rsidRDefault="00D84CF8" w:rsidP="007133D2">
      <w:pPr>
        <w:pStyle w:val="Odsekzoznamu"/>
        <w:numPr>
          <w:ilvl w:val="0"/>
          <w:numId w:val="10"/>
        </w:numPr>
      </w:pPr>
      <w:r>
        <w:t xml:space="preserve">Správy o pokroku </w:t>
      </w:r>
      <w:r w:rsidR="00FB60F3">
        <w:t xml:space="preserve">v súlade s </w:t>
      </w:r>
      <w:r w:rsidR="006E7F27">
        <w:t xml:space="preserve">čl. 52 všeobecného nariadenia. </w:t>
      </w:r>
      <w:r w:rsidR="006E7F27" w:rsidRPr="006E7F27">
        <w:t xml:space="preserve">Členský štát do </w:t>
      </w:r>
      <w:r w:rsidR="009545ED">
        <w:br/>
      </w:r>
      <w:r w:rsidR="006E7F27" w:rsidRPr="006E7F27">
        <w:t>31. augusta 2017 predloží Komisii správu o pokroku pri vykonávaní partnerskej dohody k 31. decembru 2016 a do 31. augusta 2019 správu o pokroku pri vykonávaní partnerskej dohody k 31. decembru 2018.</w:t>
      </w:r>
      <w:r w:rsidR="006E7F27">
        <w:t xml:space="preserve"> </w:t>
      </w:r>
    </w:p>
    <w:p w14:paraId="681EB86D" w14:textId="0A643FAB" w:rsidR="00D84CF8" w:rsidRDefault="00D84CF8" w:rsidP="007133D2">
      <w:pPr>
        <w:pStyle w:val="Odsekzoznamu"/>
        <w:numPr>
          <w:ilvl w:val="0"/>
          <w:numId w:val="10"/>
        </w:numPr>
      </w:pPr>
      <w:r>
        <w:t>Správa o vykonaných hodnoteniach v programovom období 2014 – 2020 za OP</w:t>
      </w:r>
      <w:r w:rsidR="006E7F27">
        <w:t xml:space="preserve"> TP</w:t>
      </w:r>
      <w:r>
        <w:t>, ktorá bude obsahovať hlavné zistenia hodnotení uskutočnených počas programového obdobia</w:t>
      </w:r>
      <w:r w:rsidR="006E7F27">
        <w:t xml:space="preserve"> 2014 - 2020</w:t>
      </w:r>
      <w:r>
        <w:t xml:space="preserve"> a hlavné výstupy a výsledky operačného programu, ako aj pripomienky k predloženým informáciám  v súlade s čl.</w:t>
      </w:r>
      <w:r w:rsidR="006E7F27">
        <w:t xml:space="preserve"> 114 (2) všeobecného nariadenia.</w:t>
      </w:r>
      <w:r>
        <w:t xml:space="preserve"> RO </w:t>
      </w:r>
      <w:r w:rsidR="006E7F27">
        <w:t xml:space="preserve">OP TP </w:t>
      </w:r>
      <w:r>
        <w:t xml:space="preserve">predloží EK </w:t>
      </w:r>
      <w:r w:rsidR="006E7F27">
        <w:t>Správu o vykonaných hodnoteniach v programovom období 2014 – 2020 za OP TP</w:t>
      </w:r>
      <w:r>
        <w:t xml:space="preserve"> do 31. decembra 2022.</w:t>
      </w:r>
    </w:p>
    <w:p w14:paraId="42EB2CEE" w14:textId="77777777" w:rsidR="00F270B1" w:rsidRDefault="00F270B1" w:rsidP="00186CCC">
      <w:pPr>
        <w:pStyle w:val="Odsekzoznamu"/>
        <w:numPr>
          <w:ilvl w:val="0"/>
          <w:numId w:val="0"/>
        </w:numPr>
        <w:ind w:left="1428"/>
      </w:pPr>
    </w:p>
    <w:p w14:paraId="0BA614E9" w14:textId="77777777" w:rsidR="006631E1" w:rsidRDefault="006631E1" w:rsidP="006631E1">
      <w:pPr>
        <w:pStyle w:val="Nadpis3"/>
        <w:ind w:hanging="11"/>
      </w:pPr>
      <w:bookmarkStart w:id="21" w:name="_Toc435782052"/>
      <w:r>
        <w:t>Indikatívny finančný rozpočet</w:t>
      </w:r>
      <w:bookmarkEnd w:id="21"/>
    </w:p>
    <w:p w14:paraId="43B5E6FB" w14:textId="741AC1FD" w:rsidR="006631E1" w:rsidRDefault="006631E1" w:rsidP="00B3249E">
      <w:pPr>
        <w:pStyle w:val="Zkladntext"/>
        <w:ind w:left="426" w:right="-1" w:firstLine="564"/>
      </w:pPr>
      <w:r>
        <w:t>V súlade s čl. 54 (2) všeobecného nariadenia poskytne členský štát potrebné prostriedky na vypracovanie hodnotení</w:t>
      </w:r>
      <w:r w:rsidR="00A32A17">
        <w:t>.</w:t>
      </w:r>
    </w:p>
    <w:p w14:paraId="2B529520" w14:textId="774B80B6" w:rsidR="0010780C" w:rsidRDefault="006631E1" w:rsidP="00B3249E">
      <w:pPr>
        <w:pStyle w:val="Zkladntext"/>
        <w:ind w:left="426" w:right="-1" w:firstLine="564"/>
      </w:pPr>
      <w:r>
        <w:t xml:space="preserve">Indikatívna alokácia na vykonanie hodnotení definovaných v Pláne hodnotení OP TP predstavuje </w:t>
      </w:r>
      <w:r w:rsidR="003A07E8">
        <w:t>950 000</w:t>
      </w:r>
      <w:r w:rsidR="00DE4B4D">
        <w:t xml:space="preserve"> </w:t>
      </w:r>
      <w:r w:rsidR="009545ED">
        <w:t>EUR</w:t>
      </w:r>
      <w:r w:rsidR="00DE4B4D">
        <w:t>.</w:t>
      </w:r>
      <w:r>
        <w:t xml:space="preserve"> Pri stanovení indikatívnej alokácie RO OP TP vzal do úvahy formy jednotlivých hodnotení, metódy hodnotení a zber potrebných údajov, ako aj ostatné relevantné faktory, ktoré ovplyvňujú cenu jednotlivých hodnotení. </w:t>
      </w:r>
    </w:p>
    <w:p w14:paraId="32C43899" w14:textId="555E8E25" w:rsidR="0010780C" w:rsidRDefault="0010780C" w:rsidP="00B3249E">
      <w:pPr>
        <w:pStyle w:val="Zkladntext"/>
        <w:ind w:left="426" w:right="-1" w:firstLine="564"/>
      </w:pPr>
      <w:r>
        <w:t>V súlade s čl. 54 (3) všeobecného nariadenia h</w:t>
      </w:r>
      <w:r w:rsidRPr="0010780C">
        <w:t>odnotenia vypracúvajú interní alebo externí odborníci, ktorí sú funkčne nezávislí od orgánov zodpovedných za vykonávanie programu.</w:t>
      </w:r>
      <w:r>
        <w:t xml:space="preserve"> Mzdové náklady  interných odborníkov, náklady na ich vzdelávanie a technické vybavenie nie sú zahrnuté vo výške indikatívnej alokácie, nakoľko všetky tieto náklady budú financované z iných aktivít v rámci OP TP.</w:t>
      </w:r>
    </w:p>
    <w:p w14:paraId="68E5623A" w14:textId="00BE6532" w:rsidR="0010780C" w:rsidRDefault="0010780C" w:rsidP="00B3249E">
      <w:pPr>
        <w:pStyle w:val="Zkladntext"/>
        <w:ind w:left="426" w:right="-1" w:firstLine="564"/>
      </w:pPr>
      <w:r w:rsidRPr="00FB60F3">
        <w:t>Indikatívny zoznam jednotlivých hodnotení sa nachádza v kapitole 3. 4 Indikatívny zoznam hodnotení.</w:t>
      </w:r>
    </w:p>
    <w:p w14:paraId="2FA492A6" w14:textId="77777777" w:rsidR="006B12DC" w:rsidRDefault="006B12DC">
      <w:pPr>
        <w:rPr>
          <w:rFonts w:eastAsiaTheme="majorEastAsia"/>
          <w:b/>
          <w:bCs/>
          <w:color w:val="4F81BD" w:themeColor="accent1"/>
        </w:rPr>
      </w:pPr>
      <w:bookmarkStart w:id="22" w:name="_Toc435782053"/>
      <w:r>
        <w:br w:type="page"/>
      </w:r>
    </w:p>
    <w:p w14:paraId="0B0016FB" w14:textId="7A0BBED3" w:rsidR="0010780C" w:rsidRDefault="0010780C" w:rsidP="0010780C">
      <w:pPr>
        <w:pStyle w:val="Nadpis3"/>
        <w:ind w:hanging="11"/>
      </w:pPr>
      <w:r>
        <w:lastRenderedPageBreak/>
        <w:t>Budovanie administratívnych kapacít</w:t>
      </w:r>
      <w:bookmarkEnd w:id="22"/>
    </w:p>
    <w:p w14:paraId="59A02D3D" w14:textId="77777777" w:rsidR="00B3249E" w:rsidRDefault="00B3249E" w:rsidP="00B814C8">
      <w:pPr>
        <w:pStyle w:val="Zkladntext"/>
        <w:ind w:left="426" w:right="-1" w:firstLine="564"/>
      </w:pPr>
      <w:r>
        <w:t xml:space="preserve">RO OP TP v súlade s čl. 56 (2) všeobecného nariadenia, zabezpečí pre realizáciu hodnotení OP TP primerané hodnotiace kapacity. </w:t>
      </w:r>
    </w:p>
    <w:p w14:paraId="0358AFA7" w14:textId="77777777" w:rsidR="00DE4B4D" w:rsidRDefault="00DE4B4D" w:rsidP="00B814C8">
      <w:pPr>
        <w:pStyle w:val="Zkladntext"/>
        <w:ind w:left="426" w:right="-1" w:firstLine="564"/>
        <w:rPr>
          <w:i/>
        </w:rPr>
      </w:pPr>
    </w:p>
    <w:p w14:paraId="2040B214" w14:textId="6CFC7D42" w:rsidR="00B814C8" w:rsidRPr="00B814C8" w:rsidRDefault="00B814C8" w:rsidP="00B814C8">
      <w:pPr>
        <w:pStyle w:val="Zkladntext"/>
        <w:ind w:left="426" w:right="-1" w:firstLine="564"/>
        <w:rPr>
          <w:i/>
        </w:rPr>
      </w:pPr>
      <w:r w:rsidRPr="00B814C8">
        <w:rPr>
          <w:i/>
        </w:rPr>
        <w:t>Interní experti</w:t>
      </w:r>
    </w:p>
    <w:p w14:paraId="254E8AD4" w14:textId="2695C51F" w:rsidR="00382AE9" w:rsidRDefault="00B3249E" w:rsidP="00B814C8">
      <w:pPr>
        <w:pStyle w:val="Zkladntext"/>
        <w:ind w:left="426" w:right="-1" w:firstLine="564"/>
      </w:pPr>
      <w:r>
        <w:t>V programovom období 2007 – 2013 úlohy RO OP TP v oblasti hodnotenia vykonával odbor monitorovania a hodnotenia zahraničnej finančnej pomoci, sekcie CKO. V programovom období 2014 – 2020 je RO OP TP organizačne odčlenen</w:t>
      </w:r>
      <w:r w:rsidR="008B3500">
        <w:t>ý</w:t>
      </w:r>
      <w:r>
        <w:t xml:space="preserve"> od CKO, došlo k navýšeniu administratívnych kapacít priamo na RO OP TP a k </w:t>
      </w:r>
      <w:r w:rsidRPr="003B0344">
        <w:t xml:space="preserve">vytvoreniu </w:t>
      </w:r>
      <w:r w:rsidR="000D19A0">
        <w:t>1</w:t>
      </w:r>
      <w:r w:rsidRPr="003B0344">
        <w:t xml:space="preserve"> </w:t>
      </w:r>
      <w:r w:rsidR="000D19A0" w:rsidRPr="003B0344">
        <w:t>štandardizovan</w:t>
      </w:r>
      <w:r w:rsidR="000D19A0">
        <w:t>ej</w:t>
      </w:r>
      <w:r w:rsidR="000D19A0" w:rsidRPr="003B0344">
        <w:t xml:space="preserve"> pozíci</w:t>
      </w:r>
      <w:r w:rsidR="000D19A0">
        <w:t>e</w:t>
      </w:r>
      <w:r w:rsidR="000D19A0" w:rsidRPr="003B0344">
        <w:t xml:space="preserve"> manažér</w:t>
      </w:r>
      <w:r w:rsidR="000D19A0">
        <w:t>a</w:t>
      </w:r>
      <w:r w:rsidR="000D19A0" w:rsidRPr="003B0344">
        <w:t xml:space="preserve"> </w:t>
      </w:r>
      <w:r w:rsidRPr="003B0344">
        <w:t xml:space="preserve">pre hodnotenie OP TP priamo na RO OP TP. </w:t>
      </w:r>
      <w:r w:rsidR="00382AE9">
        <w:t xml:space="preserve">Na základe doterajších skúseností </w:t>
      </w:r>
      <w:r w:rsidR="000D19A0">
        <w:t>je 1</w:t>
      </w:r>
      <w:r w:rsidR="00382AE9">
        <w:t xml:space="preserve"> </w:t>
      </w:r>
      <w:r w:rsidR="000D19A0">
        <w:t xml:space="preserve">štandardizovaná pozícia manažéra </w:t>
      </w:r>
      <w:r w:rsidR="00382AE9">
        <w:t xml:space="preserve">pre hodnotenie OP TP vzhľadom na rozsah plánovaných aktivít </w:t>
      </w:r>
      <w:r w:rsidR="000D19A0">
        <w:t>dostatočná</w:t>
      </w:r>
      <w:r w:rsidR="00382AE9">
        <w:t xml:space="preserve">, avšak v prípade potreby je </w:t>
      </w:r>
      <w:r w:rsidR="00B814C8">
        <w:t>v priebehu programového obdobia 2014 – 2020 možné počet administratívnych kapacít ešte navýšiť.</w:t>
      </w:r>
    </w:p>
    <w:p w14:paraId="0F897351" w14:textId="1D7DBDA7" w:rsidR="00B814C8" w:rsidRDefault="00B814C8" w:rsidP="00B814C8">
      <w:pPr>
        <w:pStyle w:val="Zkladntext"/>
        <w:ind w:left="426" w:right="-1" w:firstLine="564"/>
      </w:pPr>
      <w:r w:rsidRPr="00B814C8">
        <w:t>V rámci kvalitatívneho posilnenia hodnotiacich kapacít RO</w:t>
      </w:r>
      <w:r>
        <w:t xml:space="preserve"> OP TP</w:t>
      </w:r>
      <w:r w:rsidRPr="00B814C8">
        <w:t xml:space="preserve"> bude </w:t>
      </w:r>
      <w:r>
        <w:t xml:space="preserve">vzdelávanie </w:t>
      </w:r>
      <w:r w:rsidRPr="00B814C8">
        <w:t xml:space="preserve">manažérov </w:t>
      </w:r>
      <w:r>
        <w:t xml:space="preserve">pre hodnotenie OP TP </w:t>
      </w:r>
      <w:r w:rsidRPr="00B814C8">
        <w:t>zabezpečen</w:t>
      </w:r>
      <w:r>
        <w:t>é</w:t>
      </w:r>
      <w:r w:rsidRPr="00B814C8">
        <w:t xml:space="preserve"> prostredníctvom priebežného odborného vzdelávania. </w:t>
      </w:r>
      <w:r>
        <w:t xml:space="preserve">Zvyšovanie </w:t>
      </w:r>
      <w:r w:rsidRPr="00B814C8">
        <w:t xml:space="preserve">kvalifikácie </w:t>
      </w:r>
      <w:r>
        <w:t>manažérov pre hodnotenie OP TP</w:t>
      </w:r>
      <w:r w:rsidRPr="00B814C8">
        <w:t xml:space="preserve"> bude </w:t>
      </w:r>
      <w:r>
        <w:t>prebiehať najmä prostredníctvom nasledovných aktivít:</w:t>
      </w:r>
    </w:p>
    <w:p w14:paraId="595120AE" w14:textId="30B48BEC" w:rsidR="00DD2119" w:rsidRDefault="00B814C8" w:rsidP="007133D2">
      <w:pPr>
        <w:pStyle w:val="Odsekzoznamu"/>
        <w:numPr>
          <w:ilvl w:val="0"/>
          <w:numId w:val="10"/>
        </w:numPr>
      </w:pPr>
      <w:r>
        <w:t>účasť</w:t>
      </w:r>
      <w:r w:rsidR="00DD2119">
        <w:t>ou</w:t>
      </w:r>
      <w:r>
        <w:t xml:space="preserve"> </w:t>
      </w:r>
      <w:r w:rsidR="00DD2119">
        <w:t xml:space="preserve">na </w:t>
      </w:r>
      <w:r>
        <w:t xml:space="preserve">odbornom vzdelávaní v rámci centrálneho systému vzdelávania zameranom na </w:t>
      </w:r>
      <w:r w:rsidR="00DD2119">
        <w:t xml:space="preserve">oblasť </w:t>
      </w:r>
      <w:r>
        <w:t>hodnoten</w:t>
      </w:r>
      <w:r w:rsidR="00DE4B4D">
        <w:t>í,</w:t>
      </w:r>
      <w:r>
        <w:t xml:space="preserve"> </w:t>
      </w:r>
    </w:p>
    <w:p w14:paraId="0757EACD" w14:textId="3E753C72" w:rsidR="00DD2119" w:rsidRDefault="00DD2119" w:rsidP="007133D2">
      <w:pPr>
        <w:pStyle w:val="Odsekzoznamu"/>
        <w:numPr>
          <w:ilvl w:val="0"/>
          <w:numId w:val="10"/>
        </w:numPr>
      </w:pPr>
      <w:r>
        <w:t>účasťou na odborných školeniach, vzdelávacích podujatiach, seminároch, konferenciách, workshopoch a iných informačných a vzdelávacích aktivitách zameraných na oblasť hodnotení a organizovaných národnými a zahraničnými vz</w:t>
      </w:r>
      <w:r w:rsidR="00DE4B4D">
        <w:t>delávacími organizáciami a pod.,</w:t>
      </w:r>
    </w:p>
    <w:p w14:paraId="4489A1C9" w14:textId="5B8C46A3" w:rsidR="00B814C8" w:rsidRDefault="00DD2119" w:rsidP="007133D2">
      <w:pPr>
        <w:pStyle w:val="Odsekzoznamu"/>
        <w:numPr>
          <w:ilvl w:val="0"/>
          <w:numId w:val="10"/>
        </w:numPr>
      </w:pPr>
      <w:r>
        <w:t>účasťou na odborných školeniach, vzdelávacích podujatiach, seminároch, konferenciách</w:t>
      </w:r>
      <w:r w:rsidR="00916C10">
        <w:t>, workshopoch</w:t>
      </w:r>
      <w:r>
        <w:t xml:space="preserve"> a iných informačných a vzdelávacích aktivitách zameraných na oblas</w:t>
      </w:r>
      <w:r w:rsidR="00DE4B4D">
        <w:t>ť hodnotení a organizovaných EK,</w:t>
      </w:r>
    </w:p>
    <w:p w14:paraId="1056D058" w14:textId="54090F7E" w:rsidR="00DD2119" w:rsidRDefault="00DD2119" w:rsidP="007133D2">
      <w:pPr>
        <w:pStyle w:val="Odsekzoznamu"/>
        <w:numPr>
          <w:ilvl w:val="0"/>
          <w:numId w:val="10"/>
        </w:numPr>
      </w:pPr>
      <w:r>
        <w:t>účasťou na odborných školeniach, vzdelávacích podujatiach, seminároch, konferenciách</w:t>
      </w:r>
      <w:r w:rsidR="00916C10">
        <w:t>, workshopoch</w:t>
      </w:r>
      <w:r>
        <w:t xml:space="preserve"> a iných informačných a vzdelávacích aktivitách, ktorých cieľom je výmena </w:t>
      </w:r>
      <w:r w:rsidR="00DE4B4D">
        <w:t>skúseností v oblasti hodnotenia,</w:t>
      </w:r>
      <w:r>
        <w:t xml:space="preserve">  </w:t>
      </w:r>
    </w:p>
    <w:p w14:paraId="6F1064D9" w14:textId="0BB63F82" w:rsidR="00B814C8" w:rsidRDefault="00B814C8" w:rsidP="007133D2">
      <w:pPr>
        <w:pStyle w:val="Odsekzoznamu"/>
        <w:numPr>
          <w:ilvl w:val="0"/>
          <w:numId w:val="10"/>
        </w:numPr>
      </w:pPr>
      <w:r>
        <w:t>výmen</w:t>
      </w:r>
      <w:r w:rsidR="00DD2119">
        <w:t>ou</w:t>
      </w:r>
      <w:r>
        <w:t xml:space="preserve"> skúseností v oblasti hodnotenia s pracovníkmi iných riadiacich orgánov vykonávajúcich hodnotenia v SR alebo iných členských štátoch EÚ alebo so zástupcami EK</w:t>
      </w:r>
      <w:r w:rsidR="00DE4B4D">
        <w:t>,</w:t>
      </w:r>
    </w:p>
    <w:p w14:paraId="23789D81" w14:textId="0AD90374" w:rsidR="00B814C8" w:rsidRDefault="00B814C8" w:rsidP="007133D2">
      <w:pPr>
        <w:pStyle w:val="Odsekzoznamu"/>
        <w:numPr>
          <w:ilvl w:val="0"/>
          <w:numId w:val="10"/>
        </w:numPr>
      </w:pPr>
      <w:r>
        <w:t>spoluprác</w:t>
      </w:r>
      <w:r w:rsidR="00916C10">
        <w:t>ou</w:t>
      </w:r>
      <w:r>
        <w:t xml:space="preserve"> s externými hodnotiteľmi, resp. s expertmi v oblastiac</w:t>
      </w:r>
      <w:r w:rsidR="00916C10">
        <w:t>h, ktoré sú predmetom hodnotení a vzá</w:t>
      </w:r>
      <w:r w:rsidR="00DE4B4D">
        <w:t>jomná výmena skúseností,</w:t>
      </w:r>
    </w:p>
    <w:p w14:paraId="54C6D081" w14:textId="71E5657F" w:rsidR="00B814C8" w:rsidRDefault="00B814C8" w:rsidP="007133D2">
      <w:pPr>
        <w:pStyle w:val="Odsekzoznamu"/>
        <w:numPr>
          <w:ilvl w:val="0"/>
          <w:numId w:val="10"/>
        </w:numPr>
      </w:pPr>
      <w:r>
        <w:t>samoštúdium.</w:t>
      </w:r>
    </w:p>
    <w:p w14:paraId="7C31CE9D" w14:textId="062375F1" w:rsidR="009F2BE3" w:rsidRPr="003F3830" w:rsidRDefault="009F2BE3" w:rsidP="00916C10">
      <w:pPr>
        <w:pStyle w:val="Zkladntext"/>
        <w:ind w:left="426" w:right="-1" w:firstLine="564"/>
      </w:pPr>
      <w:r w:rsidRPr="003F3830">
        <w:t xml:space="preserve">V súlade s čl. 54 (3) všeobecného nariadenia bude zabezpečená </w:t>
      </w:r>
      <w:r w:rsidRPr="003B0344">
        <w:t>funkčná nezávislosť</w:t>
      </w:r>
      <w:r w:rsidRPr="003F3830">
        <w:t xml:space="preserve"> </w:t>
      </w:r>
      <w:r w:rsidR="003F3830" w:rsidRPr="003F3830">
        <w:t xml:space="preserve">interných manažérov pre hodnotenie OP TP a externých hodnotiteľov OP TP. </w:t>
      </w:r>
    </w:p>
    <w:p w14:paraId="2D66811F" w14:textId="132CB8D5" w:rsidR="003F3830" w:rsidRPr="003F3830" w:rsidRDefault="003F3830" w:rsidP="00916C10">
      <w:pPr>
        <w:pStyle w:val="Zkladntext"/>
        <w:ind w:left="426" w:right="-1" w:firstLine="564"/>
      </w:pPr>
      <w:r w:rsidRPr="003F3830">
        <w:lastRenderedPageBreak/>
        <w:t xml:space="preserve">Interné hodnotenie </w:t>
      </w:r>
      <w:r w:rsidR="00F4686E" w:rsidRPr="003F3830">
        <w:t>vykon</w:t>
      </w:r>
      <w:r w:rsidR="00F4686E">
        <w:t>á</w:t>
      </w:r>
      <w:r w:rsidR="00F4686E" w:rsidRPr="003F3830">
        <w:t xml:space="preserve"> </w:t>
      </w:r>
      <w:r w:rsidR="003B0344" w:rsidRPr="003F3830">
        <w:t xml:space="preserve">manažér </w:t>
      </w:r>
      <w:r w:rsidRPr="003F3830">
        <w:t xml:space="preserve">pre hodnotenie OP TP pri dodržaní podmienky </w:t>
      </w:r>
      <w:r w:rsidRPr="003B0344">
        <w:t xml:space="preserve">funkčného oddelenia výkonu činností hodnotenia od činností spojených s implementáciou a monitorovaním OP TP, minimálne na úrovni </w:t>
      </w:r>
      <w:r w:rsidR="00F4686E" w:rsidRPr="003B0344">
        <w:t>pracovn</w:t>
      </w:r>
      <w:r w:rsidR="00F4686E">
        <w:t>ej</w:t>
      </w:r>
      <w:r w:rsidR="00F4686E" w:rsidRPr="003B0344">
        <w:t xml:space="preserve"> pozíci</w:t>
      </w:r>
      <w:r w:rsidR="00F4686E">
        <w:t>e</w:t>
      </w:r>
      <w:r w:rsidRPr="003B0344">
        <w:t>.</w:t>
      </w:r>
      <w:r w:rsidRPr="003F3830">
        <w:t xml:space="preserve"> </w:t>
      </w:r>
    </w:p>
    <w:p w14:paraId="6285D531" w14:textId="77777777" w:rsidR="00DE4B4D" w:rsidRDefault="00DE4B4D" w:rsidP="00916C10">
      <w:pPr>
        <w:pStyle w:val="Zkladntext"/>
        <w:ind w:left="426" w:right="-1" w:firstLine="564"/>
        <w:rPr>
          <w:i/>
        </w:rPr>
      </w:pPr>
    </w:p>
    <w:p w14:paraId="5D2DED2E" w14:textId="487DB4DD" w:rsidR="00916C10" w:rsidRPr="00B814C8" w:rsidRDefault="00916C10" w:rsidP="00916C10">
      <w:pPr>
        <w:pStyle w:val="Zkladntext"/>
        <w:ind w:left="426" w:right="-1" w:firstLine="564"/>
        <w:rPr>
          <w:i/>
        </w:rPr>
      </w:pPr>
      <w:r>
        <w:rPr>
          <w:i/>
        </w:rPr>
        <w:t>Externí</w:t>
      </w:r>
      <w:r w:rsidRPr="00B814C8">
        <w:rPr>
          <w:i/>
        </w:rPr>
        <w:t xml:space="preserve"> experti</w:t>
      </w:r>
    </w:p>
    <w:p w14:paraId="0501AAA2" w14:textId="24564625" w:rsidR="003F3830" w:rsidRDefault="003F3830" w:rsidP="003F3830">
      <w:pPr>
        <w:pStyle w:val="Zkladntext"/>
        <w:ind w:left="426" w:right="-1" w:firstLine="564"/>
      </w:pPr>
      <w:r>
        <w:t>Externí experti budú obstaraní v súlade so zákonom č. 25/2006</w:t>
      </w:r>
      <w:r w:rsidR="00F74061">
        <w:t>, resp. 343/2015</w:t>
      </w:r>
      <w:r>
        <w:t xml:space="preserve"> Z. z. o verejnom obstarávaní a o zmene a doplnení niektorých zákonov v znení neskorších predpisov. V rámci podmienok účasti budú stanovené odborné požiadavky v oblasti hodnotenia na externých expertov tak, aby bola zabezpečená maximálna možná kvalita </w:t>
      </w:r>
      <w:r w:rsidR="00561840">
        <w:t xml:space="preserve">a profesionalita </w:t>
      </w:r>
      <w:r>
        <w:t>hodnotení.</w:t>
      </w:r>
    </w:p>
    <w:p w14:paraId="22724AD5" w14:textId="79DA209C" w:rsidR="003F3830" w:rsidRDefault="003F3830" w:rsidP="003F3830">
      <w:pPr>
        <w:pStyle w:val="Zkladntext"/>
        <w:ind w:left="426" w:right="-1" w:firstLine="564"/>
      </w:pPr>
      <w:r>
        <w:t xml:space="preserve">Externé hodnotenie bude vykonávané externými expertmi alebo inou organizáciou (fyzickou alebo právnickou osobou), ktorá musí byť funkčne nezávislá od RO OP TP, teda nezávislá od  riadenia a implementácie OP TP. </w:t>
      </w:r>
      <w:r w:rsidR="007120C0">
        <w:t xml:space="preserve">Externý hodnotiteľ garantuje RO TP nezávislosť pri hodnotení. </w:t>
      </w:r>
      <w:r>
        <w:t xml:space="preserve">Externá forma hodnotenia môže poskytnúť RO OP TP skúsenosti, poznatky a kapacity, ktorými nedisponuje. Externý hodnotiteľ musí vykonávať hodnotenie v súlade s legislatívou </w:t>
      </w:r>
      <w:r w:rsidR="007120C0">
        <w:t xml:space="preserve">SR a EK a ďalšími podpornými dokumentmi. Externý hodnotiteľ musí byť </w:t>
      </w:r>
      <w:r>
        <w:t>dostatočne oboznámený s</w:t>
      </w:r>
      <w:r w:rsidR="007120C0">
        <w:t xml:space="preserve"> OP TP.  </w:t>
      </w:r>
    </w:p>
    <w:p w14:paraId="15AD8A86" w14:textId="5125F8E4" w:rsidR="003F3830" w:rsidRDefault="003F3830" w:rsidP="003F3830">
      <w:pPr>
        <w:pStyle w:val="Zkladntext"/>
        <w:ind w:left="426" w:right="-1" w:firstLine="564"/>
      </w:pPr>
      <w:r>
        <w:t xml:space="preserve">Externé hodnotenie budú koordinovať manažéri </w:t>
      </w:r>
      <w:r w:rsidR="007120C0" w:rsidRPr="003F3830">
        <w:t>pre hodnotenie OP TP</w:t>
      </w:r>
      <w:r w:rsidR="007120C0">
        <w:t xml:space="preserve"> </w:t>
      </w:r>
      <w:r>
        <w:t xml:space="preserve">odboru </w:t>
      </w:r>
      <w:r w:rsidR="007120C0">
        <w:t xml:space="preserve">riadenia OP TP. </w:t>
      </w:r>
    </w:p>
    <w:p w14:paraId="5A768602" w14:textId="62020A40" w:rsidR="007120C0" w:rsidRDefault="007120C0" w:rsidP="007120C0">
      <w:pPr>
        <w:pStyle w:val="Nadpis3"/>
        <w:ind w:hanging="11"/>
      </w:pPr>
      <w:bookmarkStart w:id="23" w:name="_Toc435782054"/>
      <w:r>
        <w:t>Zverejnenie a využitie hodnotení</w:t>
      </w:r>
      <w:bookmarkEnd w:id="23"/>
      <w:r>
        <w:t xml:space="preserve"> </w:t>
      </w:r>
    </w:p>
    <w:p w14:paraId="4B748C90" w14:textId="5AB80B9B" w:rsidR="003F3830" w:rsidRDefault="007120C0" w:rsidP="00916C10">
      <w:pPr>
        <w:pStyle w:val="Zkladntext"/>
        <w:ind w:left="426" w:right="-1" w:firstLine="564"/>
      </w:pPr>
      <w:r>
        <w:t>V súlade s čl. 54 (4) všeobecného nariadenia sa v</w:t>
      </w:r>
      <w:r w:rsidRPr="007120C0">
        <w:t>šetky hodnotenia sprístupnia verejnosti.</w:t>
      </w:r>
    </w:p>
    <w:p w14:paraId="22250BAE" w14:textId="470CE2A2" w:rsidR="008E5E50" w:rsidRDefault="008E5E50" w:rsidP="007120C0">
      <w:pPr>
        <w:pStyle w:val="Zkladntext"/>
        <w:ind w:left="426" w:right="-1" w:firstLine="564"/>
      </w:pPr>
      <w:r>
        <w:t>Plán hodnotení OP TP a v</w:t>
      </w:r>
      <w:r w:rsidR="007120C0">
        <w:t>šetky hodnotenia vykonané v rámci OP TP, v zmysle Plánu hodnotení OP TP, resp. ad hoc potrieb RO OP TP budú sprístupnené verejnosti a budú uverejnené na webovom sídle RO OP TP</w:t>
      </w:r>
      <w:r>
        <w:t xml:space="preserve">  (h</w:t>
      </w:r>
      <w:r w:rsidR="007120C0">
        <w:t>odnotenia, ktoré budú len financované z OP TP budú uverejnené na webových sídlach gestorov príslušných hodnotení</w:t>
      </w:r>
      <w:r>
        <w:t>)</w:t>
      </w:r>
      <w:r w:rsidR="007120C0">
        <w:t xml:space="preserve">. Každé hodnotenie bude </w:t>
      </w:r>
      <w:r>
        <w:t>obsahovať</w:t>
      </w:r>
      <w:r w:rsidR="007120C0">
        <w:t xml:space="preserve"> </w:t>
      </w:r>
      <w:r>
        <w:t xml:space="preserve">stručné </w:t>
      </w:r>
      <w:r w:rsidR="007120C0">
        <w:t xml:space="preserve">zhrnutie v anglickom jazyku, čo umožní informovanosť </w:t>
      </w:r>
      <w:r>
        <w:t xml:space="preserve">a výmenu skúseností aj s ostatnými </w:t>
      </w:r>
      <w:r w:rsidR="007120C0">
        <w:t>člensk</w:t>
      </w:r>
      <w:r>
        <w:t>ými</w:t>
      </w:r>
      <w:r w:rsidR="007120C0">
        <w:t xml:space="preserve"> štát</w:t>
      </w:r>
      <w:r>
        <w:t xml:space="preserve">mi. </w:t>
      </w:r>
      <w:r w:rsidR="007120C0">
        <w:t xml:space="preserve"> </w:t>
      </w:r>
    </w:p>
    <w:p w14:paraId="17FE661A" w14:textId="77777777" w:rsidR="008E5E50" w:rsidRDefault="008E5E50" w:rsidP="007120C0">
      <w:pPr>
        <w:pStyle w:val="Zkladntext"/>
        <w:ind w:left="426" w:right="-1" w:firstLine="564"/>
      </w:pPr>
      <w:r>
        <w:t>V zmysle čl. 56 (3) všeobecného nariadenia MV pre OP TP</w:t>
      </w:r>
      <w:r w:rsidRPr="008E5E50">
        <w:t xml:space="preserve"> preskúma všetky hodnotenia a zašle ich </w:t>
      </w:r>
      <w:r>
        <w:t>EK</w:t>
      </w:r>
      <w:r w:rsidRPr="008E5E50">
        <w:t>.</w:t>
      </w:r>
    </w:p>
    <w:p w14:paraId="1AD4F424" w14:textId="4A0EA459" w:rsidR="008E5E50" w:rsidRDefault="008E5E50" w:rsidP="007120C0">
      <w:pPr>
        <w:pStyle w:val="Zkladntext"/>
        <w:ind w:left="426" w:right="-1" w:firstLine="564"/>
      </w:pPr>
      <w:r>
        <w:t xml:space="preserve">V zmysle Systému riadenia EŠIF </w:t>
      </w:r>
      <w:r w:rsidR="007120C0">
        <w:t xml:space="preserve">CKO zriadi na svojom webovom sídle </w:t>
      </w:r>
      <w:hyperlink r:id="rId13" w:history="1">
        <w:r w:rsidRPr="001865A7">
          <w:rPr>
            <w:rStyle w:val="Hypertextovprepojenie"/>
          </w:rPr>
          <w:t>www.partnerskadohoda.sk</w:t>
        </w:r>
      </w:hyperlink>
      <w:r w:rsidRPr="008E5E50">
        <w:t xml:space="preserve"> </w:t>
      </w:r>
      <w:r>
        <w:t>verejne dostupnú Centrálnu databázu vykonaných hodnotení (záverečných hodnotiacich správ, kde budú zverejnené záverečné hodnotiace správy z interných a externých hodnotení vrátane stručného zhrnutia vypracovaného v anglickom jazyku.</w:t>
      </w:r>
    </w:p>
    <w:p w14:paraId="57192B32" w14:textId="6402C1FD" w:rsidR="00517391" w:rsidRDefault="00517391" w:rsidP="00517391">
      <w:pPr>
        <w:pStyle w:val="Zkladntext"/>
        <w:ind w:left="426" w:right="-1" w:firstLine="564"/>
      </w:pPr>
      <w:r>
        <w:t xml:space="preserve">Hlavnou úlohou vykonaných hodnotení OP TP je poskytnúť informácie o účinnosti a  efektívnosti implementácie OP TP, plnení stanovených </w:t>
      </w:r>
      <w:r w:rsidRPr="00517391">
        <w:t>cieľov na úrovni prioritných osí a špecifických cieľov OP TP</w:t>
      </w:r>
      <w:r>
        <w:t xml:space="preserve"> a nastavených systémoch riadenia a kontroly. Výsledky hodnotení sú významným nástrojom slúžiacim RO OP TP najmä tak, aby na základe externého nezávislého pohľadu mohol odstrániť prípadné nedostatky, resp. predchádzať ohrozeniam v implementácii OP TP. </w:t>
      </w:r>
    </w:p>
    <w:p w14:paraId="06A04965" w14:textId="45BE84EA" w:rsidR="00517391" w:rsidRDefault="001215DF" w:rsidP="00517391">
      <w:pPr>
        <w:pStyle w:val="Zkladntext"/>
        <w:ind w:left="426" w:right="-1" w:firstLine="564"/>
      </w:pPr>
      <w:r>
        <w:lastRenderedPageBreak/>
        <w:t xml:space="preserve">Vykonané hodnotenia OP TP slúžia taktiež pre potreby MV pre OP TP, ktorý </w:t>
      </w:r>
      <w:r w:rsidR="00517391">
        <w:t>v nadväznosti na čl. 49 všeobecného nariadenia monitoruje a využíva výsledky hodnoten</w:t>
      </w:r>
      <w:r>
        <w:t>í</w:t>
      </w:r>
      <w:r w:rsidR="00517391">
        <w:t xml:space="preserve"> </w:t>
      </w:r>
      <w:r>
        <w:t xml:space="preserve">OP TP </w:t>
      </w:r>
      <w:r w:rsidR="00517391">
        <w:t xml:space="preserve">pri prijímaní rozhodnutí týkajúcich </w:t>
      </w:r>
      <w:r w:rsidR="00D111B0">
        <w:t xml:space="preserve">sa </w:t>
      </w:r>
      <w:r>
        <w:t xml:space="preserve">napríklad navrhovaných revízií OP TP. </w:t>
      </w:r>
      <w:r w:rsidR="00517391">
        <w:t xml:space="preserve"> </w:t>
      </w:r>
    </w:p>
    <w:p w14:paraId="4E2C6A74" w14:textId="6628FFD4" w:rsidR="00517391" w:rsidRDefault="001215DF" w:rsidP="00517391">
      <w:pPr>
        <w:pStyle w:val="Zkladntext"/>
        <w:ind w:left="426" w:right="-1" w:firstLine="564"/>
      </w:pPr>
      <w:r>
        <w:t xml:space="preserve">Závery, výsledky a zistenia z vykonaných hodnotení OP TP budú tiež použité pri príprave rôznych správ uvedených v kapitole 3. 3. 3.  </w:t>
      </w:r>
      <w:r w:rsidRPr="001215DF">
        <w:t>Indikatívny časový rozvrh hodnotení a poskytovania informácií</w:t>
      </w:r>
      <w:r>
        <w:t>.</w:t>
      </w:r>
      <w:r w:rsidR="00517391">
        <w:t xml:space="preserve"> </w:t>
      </w:r>
    </w:p>
    <w:p w14:paraId="0E1AFEF5" w14:textId="61A20EE0" w:rsidR="00DA2ED4" w:rsidRDefault="001215DF" w:rsidP="00DA2ED4">
      <w:pPr>
        <w:pStyle w:val="Zkladntext"/>
        <w:ind w:left="426" w:right="-1" w:firstLine="564"/>
      </w:pPr>
      <w:r>
        <w:t xml:space="preserve">Vykonané hodnotenia OP TP, závery, výsledky a zistenia z nich slúžia aj pre EK, ktorá ich </w:t>
      </w:r>
      <w:r w:rsidR="00517391">
        <w:t xml:space="preserve">využíva ako podklad pre prípravu </w:t>
      </w:r>
      <w:r>
        <w:t xml:space="preserve">rôznych </w:t>
      </w:r>
      <w:r w:rsidR="00517391">
        <w:t>správ týka</w:t>
      </w:r>
      <w:r>
        <w:t>júcich sa programov EŠIF, ktoré EK vypracováva v zmysle čl. 50 a čl. 53 všeobecného nariadenia</w:t>
      </w:r>
      <w:r w:rsidR="00DA1CAF">
        <w:t>.</w:t>
      </w:r>
    </w:p>
    <w:p w14:paraId="382E3CC2" w14:textId="120BF47E" w:rsidR="008E5E50" w:rsidRDefault="008E5E50" w:rsidP="008E5E50">
      <w:pPr>
        <w:pStyle w:val="Nadpis3"/>
        <w:ind w:hanging="11"/>
      </w:pPr>
      <w:bookmarkStart w:id="24" w:name="_Toc435782055"/>
      <w:r>
        <w:t>Stratégia riadenia kvality hodnotiaceho procesu</w:t>
      </w:r>
      <w:bookmarkEnd w:id="24"/>
      <w:r>
        <w:t xml:space="preserve">  </w:t>
      </w:r>
    </w:p>
    <w:p w14:paraId="73937457" w14:textId="698DF645" w:rsidR="00561840" w:rsidRDefault="00DB14EF" w:rsidP="003C6A1C">
      <w:pPr>
        <w:pStyle w:val="Zkladntext"/>
        <w:ind w:left="426" w:right="-1" w:firstLine="564"/>
      </w:pPr>
      <w:r>
        <w:t>Za kvalitu hodnotení vykonaných v rámci OP TP, v zmysle Plánu hodnotení OP TP, resp. ad hoc potrieb zodpovedá RO OP TP (za kvalitu hodnotení, ktoré budú len financované z OP TP zodpovedajú  gestori príslušných hodnotení)</w:t>
      </w:r>
      <w:r w:rsidR="00561840">
        <w:t>.</w:t>
      </w:r>
      <w:r>
        <w:t xml:space="preserve"> </w:t>
      </w:r>
    </w:p>
    <w:p w14:paraId="3C436BB4" w14:textId="70DB2101" w:rsidR="00561840" w:rsidRDefault="00DB14EF" w:rsidP="003C6A1C">
      <w:pPr>
        <w:pStyle w:val="Zkladntext"/>
        <w:ind w:left="426" w:right="-1" w:firstLine="564"/>
      </w:pPr>
      <w:r>
        <w:t>K</w:t>
      </w:r>
      <w:r w:rsidRPr="00495DD4">
        <w:t>valit</w:t>
      </w:r>
      <w:r w:rsidR="00561840">
        <w:t>a</w:t>
      </w:r>
      <w:r w:rsidRPr="00495DD4">
        <w:t xml:space="preserve"> hodnoten</w:t>
      </w:r>
      <w:r w:rsidR="00561840">
        <w:t>í vykonaných v rámci OP TP</w:t>
      </w:r>
      <w:r w:rsidRPr="00495DD4">
        <w:t xml:space="preserve"> </w:t>
      </w:r>
      <w:r w:rsidR="00561840">
        <w:t xml:space="preserve">je závislá na kvalite </w:t>
      </w:r>
      <w:r w:rsidRPr="00495DD4">
        <w:t>jednotlivých zlož</w:t>
      </w:r>
      <w:r w:rsidR="00561840">
        <w:t xml:space="preserve">iek </w:t>
      </w:r>
      <w:r w:rsidRPr="00495DD4">
        <w:t>celého procesu hodnotenia</w:t>
      </w:r>
      <w:r w:rsidR="00650575">
        <w:t>.</w:t>
      </w:r>
      <w:r w:rsidRPr="00495DD4">
        <w:t xml:space="preserve"> </w:t>
      </w:r>
    </w:p>
    <w:p w14:paraId="3982B57C" w14:textId="212191DA" w:rsidR="00650575" w:rsidRDefault="00650575" w:rsidP="00650575">
      <w:pPr>
        <w:pStyle w:val="Zkladntext"/>
        <w:ind w:left="426" w:right="-1" w:firstLine="564"/>
        <w:rPr>
          <w:lang w:eastAsia="x-none"/>
        </w:rPr>
      </w:pPr>
      <w:r w:rsidRPr="002D2436">
        <w:t>EK vypracovala pre programové obdobie 2014 – 2020 príručky, resp. odporúčania pre</w:t>
      </w:r>
      <w:r>
        <w:t xml:space="preserve"> realizáciu procesu hodnotenia. </w:t>
      </w:r>
      <w:r w:rsidR="0048048F">
        <w:t>Ide</w:t>
      </w:r>
      <w:r>
        <w:t xml:space="preserve"> najmä o nasledovné dokumenty, ktoré bude RO OP TP zohľadňovať pri realizácii hodnotení v rámci OP TP: </w:t>
      </w:r>
    </w:p>
    <w:p w14:paraId="66793607" w14:textId="77777777" w:rsidR="00650575" w:rsidRPr="00021F1C" w:rsidRDefault="00650575" w:rsidP="007133D2">
      <w:pPr>
        <w:pStyle w:val="Odsekzoznamu"/>
        <w:numPr>
          <w:ilvl w:val="0"/>
          <w:numId w:val="10"/>
        </w:numPr>
      </w:pPr>
      <w:r w:rsidRPr="00021F1C">
        <w:t>Guidance document for Programming period 2014 – 2020 Monitoring and Evaluation of  European Cohesion Policy, European Regional Development Fund and Cohesion Fund</w:t>
      </w:r>
      <w:r w:rsidRPr="00021F1C">
        <w:rPr>
          <w:rStyle w:val="Odkaznapoznmkupodiarou"/>
        </w:rPr>
        <w:footnoteReference w:id="5"/>
      </w:r>
    </w:p>
    <w:p w14:paraId="531A9E88" w14:textId="77777777" w:rsidR="00650575" w:rsidRPr="00021F1C" w:rsidRDefault="00650575" w:rsidP="007133D2">
      <w:pPr>
        <w:pStyle w:val="Odsekzoznamu"/>
        <w:numPr>
          <w:ilvl w:val="0"/>
          <w:numId w:val="10"/>
        </w:numPr>
      </w:pPr>
      <w:r w:rsidRPr="00021F1C">
        <w:t>Guidance document for Programming period 2014 – 2020 Monitoring and Evaluation of  European Cohesion Policy, European Social Fund</w:t>
      </w:r>
      <w:r w:rsidRPr="00021F1C">
        <w:rPr>
          <w:rStyle w:val="Odkaznapoznmkupodiarou"/>
        </w:rPr>
        <w:footnoteReference w:id="6"/>
      </w:r>
    </w:p>
    <w:p w14:paraId="3F40A824" w14:textId="77777777" w:rsidR="00650575" w:rsidRPr="00021F1C" w:rsidRDefault="00650575" w:rsidP="007133D2">
      <w:pPr>
        <w:pStyle w:val="Odsekzoznamu"/>
        <w:numPr>
          <w:ilvl w:val="0"/>
          <w:numId w:val="10"/>
        </w:numPr>
      </w:pPr>
      <w:r w:rsidRPr="00021F1C">
        <w:t>Guidance document on Evaluation Plans (Terms of reference for Impact evaluations, Guidance on Quality Management of External Evaluations)</w:t>
      </w:r>
      <w:r>
        <w:rPr>
          <w:rStyle w:val="Odkaznapoznmkupodiarou"/>
        </w:rPr>
        <w:footnoteReference w:id="7"/>
      </w:r>
    </w:p>
    <w:p w14:paraId="2E7F33A9" w14:textId="0728336C" w:rsidR="00650575" w:rsidRDefault="00650575" w:rsidP="00650575">
      <w:pPr>
        <w:pStyle w:val="Zkladntext"/>
        <w:ind w:left="426" w:right="-1" w:firstLine="564"/>
      </w:pPr>
      <w:r>
        <w:t>V</w:t>
      </w:r>
      <w:r w:rsidRPr="00360017">
        <w:t xml:space="preserve"> súvislosti </w:t>
      </w:r>
      <w:r>
        <w:t>s </w:t>
      </w:r>
      <w:r w:rsidRPr="002D2436">
        <w:t>príprav</w:t>
      </w:r>
      <w:r>
        <w:t xml:space="preserve">ou kvalitných </w:t>
      </w:r>
      <w:r w:rsidRPr="002D2436">
        <w:t>zadávacích podmienok</w:t>
      </w:r>
      <w:r>
        <w:t xml:space="preserve"> EK </w:t>
      </w:r>
      <w:r w:rsidRPr="00360017">
        <w:t xml:space="preserve">vo svojom usmernení týkajúcom sa Plánov hodnotenia (Guidance Document on Evaluation Plans ) uvádza v prílohách </w:t>
      </w:r>
      <w:r>
        <w:t>č.</w:t>
      </w:r>
      <w:r w:rsidRPr="00360017">
        <w:t>1 a</w:t>
      </w:r>
      <w:r>
        <w:t xml:space="preserve"> č. </w:t>
      </w:r>
      <w:r w:rsidRPr="00360017">
        <w:t xml:space="preserve">2 základný rámec na tvorbu Zadávacích podmienok na hodnotenie, ako aj na prípravu </w:t>
      </w:r>
      <w:r w:rsidR="00BA690F">
        <w:t xml:space="preserve">a riadenie kvalitných hodnotení, ktorým sa bude RO OP TP riadiť pri procese hodnotenia. </w:t>
      </w:r>
    </w:p>
    <w:p w14:paraId="218E09A5" w14:textId="1FE50FF2" w:rsidR="00650575" w:rsidRDefault="00BA690F" w:rsidP="00650575">
      <w:pPr>
        <w:pStyle w:val="Zkladntext"/>
        <w:ind w:left="426" w:right="-1" w:firstLine="564"/>
        <w:rPr>
          <w:lang w:eastAsia="en-AU"/>
        </w:rPr>
      </w:pPr>
      <w:r w:rsidRPr="00BA690F">
        <w:t>V</w:t>
      </w:r>
      <w:r w:rsidR="00593EDA" w:rsidRPr="00BA690F">
        <w:t xml:space="preserve"> zmysle vyššie uvedených dokumentov </w:t>
      </w:r>
      <w:r w:rsidRPr="00BA690F">
        <w:t>bude RO OP TP pri realizáci</w:t>
      </w:r>
      <w:r w:rsidR="000C63EE">
        <w:t>i</w:t>
      </w:r>
      <w:r w:rsidRPr="00BA690F">
        <w:t xml:space="preserve"> hodnotení OP TP uplatňovať nasledovné štandardy kvality hodnotenia:</w:t>
      </w:r>
      <w:r>
        <w:rPr>
          <w:highlight w:val="red"/>
        </w:rPr>
        <w:t xml:space="preserve">  </w:t>
      </w:r>
      <w:r w:rsidR="00593EDA">
        <w:rPr>
          <w:highlight w:val="red"/>
        </w:rPr>
        <w:t xml:space="preserve">  </w:t>
      </w:r>
    </w:p>
    <w:p w14:paraId="55755736" w14:textId="31A16FC9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lastRenderedPageBreak/>
        <w:t>plánovan</w:t>
      </w:r>
      <w:r w:rsidR="000C63EE">
        <w:rPr>
          <w:lang w:eastAsia="en-AU"/>
        </w:rPr>
        <w:t>ie</w:t>
      </w:r>
      <w:r>
        <w:rPr>
          <w:lang w:eastAsia="en-AU"/>
        </w:rPr>
        <w:t xml:space="preserve"> hodnotení – </w:t>
      </w:r>
      <w:r>
        <w:t>musia byť zohľadnené povinnosti a potreby RO OP TP, a tiež predpokladaný stav implementácie programu</w:t>
      </w:r>
      <w:r w:rsidR="00B16FD3">
        <w:t xml:space="preserve">, musia byť </w:t>
      </w:r>
      <w:r w:rsidR="00B16FD3" w:rsidRPr="00B16FD3">
        <w:t>plánované v dostatočnom časovom predstihu tak, aby ich závery, výsledky a zistenia mohli byť použité</w:t>
      </w:r>
      <w:r w:rsidR="00B16FD3">
        <w:t xml:space="preserve"> pri príprave príslušných správ;</w:t>
      </w:r>
    </w:p>
    <w:p w14:paraId="4D62F7E4" w14:textId="52A6F8E8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z</w:t>
      </w:r>
      <w:r w:rsidRPr="00561840">
        <w:rPr>
          <w:lang w:eastAsia="en-AU"/>
        </w:rPr>
        <w:t>rozumiteľn</w:t>
      </w:r>
      <w:r>
        <w:rPr>
          <w:lang w:eastAsia="en-AU"/>
        </w:rPr>
        <w:t>os</w:t>
      </w:r>
      <w:r w:rsidR="000C63EE">
        <w:rPr>
          <w:lang w:eastAsia="en-AU"/>
        </w:rPr>
        <w:t>ť</w:t>
      </w:r>
      <w:r>
        <w:rPr>
          <w:lang w:eastAsia="en-AU"/>
        </w:rPr>
        <w:t>, k</w:t>
      </w:r>
      <w:r w:rsidRPr="00561840">
        <w:rPr>
          <w:lang w:eastAsia="en-AU"/>
        </w:rPr>
        <w:t>oherentn</w:t>
      </w:r>
      <w:r>
        <w:rPr>
          <w:lang w:eastAsia="en-AU"/>
        </w:rPr>
        <w:t>os</w:t>
      </w:r>
      <w:r w:rsidR="000C63EE">
        <w:rPr>
          <w:lang w:eastAsia="en-AU"/>
        </w:rPr>
        <w:t>ť</w:t>
      </w:r>
      <w:r>
        <w:rPr>
          <w:lang w:eastAsia="en-AU"/>
        </w:rPr>
        <w:t xml:space="preserve"> </w:t>
      </w:r>
      <w:r w:rsidRPr="00561840">
        <w:rPr>
          <w:lang w:eastAsia="en-AU"/>
        </w:rPr>
        <w:t>cie</w:t>
      </w:r>
      <w:r>
        <w:rPr>
          <w:lang w:eastAsia="en-AU"/>
        </w:rPr>
        <w:t xml:space="preserve">ľov hodnotení – ich </w:t>
      </w:r>
      <w:r w:rsidRPr="00561840">
        <w:rPr>
          <w:lang w:eastAsia="en-AU"/>
        </w:rPr>
        <w:t>zrozumiteľn</w:t>
      </w:r>
      <w:r>
        <w:rPr>
          <w:lang w:eastAsia="en-AU"/>
        </w:rPr>
        <w:t>os</w:t>
      </w:r>
      <w:r w:rsidR="000C63EE">
        <w:rPr>
          <w:lang w:eastAsia="en-AU"/>
        </w:rPr>
        <w:t>ť</w:t>
      </w:r>
      <w:r>
        <w:rPr>
          <w:lang w:eastAsia="en-AU"/>
        </w:rPr>
        <w:t xml:space="preserve"> a </w:t>
      </w:r>
      <w:r w:rsidRPr="00561840">
        <w:rPr>
          <w:lang w:eastAsia="en-AU"/>
        </w:rPr>
        <w:t>logick</w:t>
      </w:r>
      <w:r>
        <w:rPr>
          <w:lang w:eastAsia="en-AU"/>
        </w:rPr>
        <w:t>os</w:t>
      </w:r>
      <w:r w:rsidR="000C63EE">
        <w:rPr>
          <w:lang w:eastAsia="en-AU"/>
        </w:rPr>
        <w:t>ť</w:t>
      </w:r>
      <w:r>
        <w:rPr>
          <w:lang w:eastAsia="en-AU"/>
        </w:rPr>
        <w:t>;</w:t>
      </w:r>
      <w:r w:rsidRPr="00561840">
        <w:rPr>
          <w:lang w:eastAsia="en-AU"/>
        </w:rPr>
        <w:t xml:space="preserve"> </w:t>
      </w:r>
    </w:p>
    <w:p w14:paraId="4124B9D7" w14:textId="0E6B6613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p</w:t>
      </w:r>
      <w:r w:rsidRPr="00561840">
        <w:rPr>
          <w:lang w:eastAsia="en-AU"/>
        </w:rPr>
        <w:t>rimeran</w:t>
      </w:r>
      <w:r w:rsidR="000C63EE">
        <w:rPr>
          <w:lang w:eastAsia="en-AU"/>
        </w:rPr>
        <w:t>é</w:t>
      </w:r>
      <w:r w:rsidRPr="00561840">
        <w:rPr>
          <w:lang w:eastAsia="en-AU"/>
        </w:rPr>
        <w:t xml:space="preserve"> zadávac</w:t>
      </w:r>
      <w:r w:rsidR="000C63EE">
        <w:rPr>
          <w:lang w:eastAsia="en-AU"/>
        </w:rPr>
        <w:t>ie</w:t>
      </w:r>
      <w:r w:rsidRPr="00561840">
        <w:rPr>
          <w:lang w:eastAsia="en-AU"/>
        </w:rPr>
        <w:t xml:space="preserve"> podmienk</w:t>
      </w:r>
      <w:r w:rsidR="000C63EE">
        <w:rPr>
          <w:lang w:eastAsia="en-AU"/>
        </w:rPr>
        <w:t>y</w:t>
      </w:r>
      <w:r w:rsidRPr="00561840">
        <w:rPr>
          <w:lang w:eastAsia="en-AU"/>
        </w:rPr>
        <w:t xml:space="preserve"> </w:t>
      </w:r>
      <w:r>
        <w:rPr>
          <w:lang w:eastAsia="en-AU"/>
        </w:rPr>
        <w:t xml:space="preserve">- </w:t>
      </w:r>
      <w:r w:rsidRPr="00561840">
        <w:rPr>
          <w:lang w:eastAsia="en-AU"/>
        </w:rPr>
        <w:t>m</w:t>
      </w:r>
      <w:r>
        <w:rPr>
          <w:lang w:eastAsia="en-AU"/>
        </w:rPr>
        <w:t>usia</w:t>
      </w:r>
      <w:r w:rsidRPr="00561840">
        <w:rPr>
          <w:lang w:eastAsia="en-AU"/>
        </w:rPr>
        <w:t xml:space="preserve"> byť vypracované tak, aby nebolo potrebné upravovať ich</w:t>
      </w:r>
      <w:r>
        <w:rPr>
          <w:lang w:eastAsia="en-AU"/>
        </w:rPr>
        <w:t>;</w:t>
      </w:r>
    </w:p>
    <w:p w14:paraId="452BBF28" w14:textId="1267DFD7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v</w:t>
      </w:r>
      <w:r w:rsidRPr="00561840">
        <w:rPr>
          <w:lang w:eastAsia="en-AU"/>
        </w:rPr>
        <w:t>ýber hodnotiteľa</w:t>
      </w:r>
      <w:r>
        <w:rPr>
          <w:lang w:eastAsia="en-AU"/>
        </w:rPr>
        <w:t xml:space="preserve"> – </w:t>
      </w:r>
      <w:r>
        <w:t>externý hodnotiteľ musí byť obstaraný v súlade so zákonom č. 25/2006</w:t>
      </w:r>
      <w:r w:rsidR="00862DAD">
        <w:t>, resp. 343/2015</w:t>
      </w:r>
      <w:r>
        <w:t xml:space="preserve"> Z. z. o verejnom obstarávaní a o zmene a doplnení niektorých zákonov v znení neskorších predpisov. V rámci podmienok účasti musia byť stanovené odborné požiadavky v oblasti hodnotenia na externých expertov tak, aby bola zabezpečená maximálna možná kvalita a profesionalita hodnotení;</w:t>
      </w:r>
    </w:p>
    <w:p w14:paraId="15E191BB" w14:textId="30E6CD99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e</w:t>
      </w:r>
      <w:r w:rsidRPr="00561840">
        <w:rPr>
          <w:lang w:eastAsia="en-AU"/>
        </w:rPr>
        <w:t>fektívn</w:t>
      </w:r>
      <w:r w:rsidR="00BA690F">
        <w:rPr>
          <w:lang w:eastAsia="en-AU"/>
        </w:rPr>
        <w:t>a</w:t>
      </w:r>
      <w:r w:rsidRPr="00561840">
        <w:rPr>
          <w:lang w:eastAsia="en-AU"/>
        </w:rPr>
        <w:t xml:space="preserve"> </w:t>
      </w:r>
      <w:r>
        <w:rPr>
          <w:lang w:eastAsia="en-AU"/>
        </w:rPr>
        <w:t>komunikácia</w:t>
      </w:r>
      <w:r w:rsidRPr="00561840">
        <w:rPr>
          <w:lang w:eastAsia="en-AU"/>
        </w:rPr>
        <w:t xml:space="preserve"> a spätná väzba</w:t>
      </w:r>
      <w:r>
        <w:rPr>
          <w:lang w:eastAsia="en-AU"/>
        </w:rPr>
        <w:t xml:space="preserve"> - </w:t>
      </w:r>
      <w:r w:rsidRPr="00561840">
        <w:rPr>
          <w:lang w:eastAsia="en-AU"/>
        </w:rPr>
        <w:t xml:space="preserve">hodnotiteľ </w:t>
      </w:r>
      <w:r>
        <w:rPr>
          <w:lang w:eastAsia="en-AU"/>
        </w:rPr>
        <w:t xml:space="preserve">musí mať možnosť komunikovať a viesť </w:t>
      </w:r>
      <w:r w:rsidRPr="00561840">
        <w:rPr>
          <w:lang w:eastAsia="en-AU"/>
        </w:rPr>
        <w:t>dialóg s kompetentnými osobami</w:t>
      </w:r>
      <w:r>
        <w:rPr>
          <w:lang w:eastAsia="en-AU"/>
        </w:rPr>
        <w:t>,</w:t>
      </w:r>
      <w:r w:rsidRPr="00561840">
        <w:rPr>
          <w:lang w:eastAsia="en-AU"/>
        </w:rPr>
        <w:t xml:space="preserve"> medzi partnermi </w:t>
      </w:r>
      <w:r>
        <w:rPr>
          <w:lang w:eastAsia="en-AU"/>
        </w:rPr>
        <w:t xml:space="preserve">musí </w:t>
      </w:r>
      <w:r w:rsidRPr="00561840">
        <w:rPr>
          <w:lang w:eastAsia="en-AU"/>
        </w:rPr>
        <w:t>fung</w:t>
      </w:r>
      <w:r>
        <w:rPr>
          <w:lang w:eastAsia="en-AU"/>
        </w:rPr>
        <w:t xml:space="preserve">ovať spätná väzba, </w:t>
      </w:r>
      <w:r w:rsidRPr="00561840">
        <w:rPr>
          <w:lang w:eastAsia="en-AU"/>
        </w:rPr>
        <w:t>čo v konečnom</w:t>
      </w:r>
      <w:r>
        <w:rPr>
          <w:lang w:eastAsia="en-AU"/>
        </w:rPr>
        <w:t xml:space="preserve"> dôsledku  skvalitní hodnotenie;</w:t>
      </w:r>
    </w:p>
    <w:p w14:paraId="7C2AA27D" w14:textId="7FE73EB8" w:rsidR="00561840" w:rsidRDefault="00561840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dos</w:t>
      </w:r>
      <w:r w:rsidR="00B16FD3">
        <w:rPr>
          <w:lang w:eastAsia="en-AU"/>
        </w:rPr>
        <w:t>tupnos</w:t>
      </w:r>
      <w:r w:rsidR="000C63EE">
        <w:rPr>
          <w:lang w:eastAsia="en-AU"/>
        </w:rPr>
        <w:t>ť</w:t>
      </w:r>
      <w:r w:rsidR="00B16FD3">
        <w:rPr>
          <w:lang w:eastAsia="en-AU"/>
        </w:rPr>
        <w:t xml:space="preserve"> a kvalit</w:t>
      </w:r>
      <w:r w:rsidR="000C63EE">
        <w:rPr>
          <w:lang w:eastAsia="en-AU"/>
        </w:rPr>
        <w:t>a</w:t>
      </w:r>
      <w:r w:rsidR="00B16FD3">
        <w:rPr>
          <w:lang w:eastAsia="en-AU"/>
        </w:rPr>
        <w:t xml:space="preserve"> údajov a informáci</w:t>
      </w:r>
      <w:r w:rsidR="0048048F">
        <w:rPr>
          <w:lang w:eastAsia="en-AU"/>
        </w:rPr>
        <w:t>í</w:t>
      </w:r>
      <w:r w:rsidR="00B16FD3">
        <w:rPr>
          <w:lang w:eastAsia="en-AU"/>
        </w:rPr>
        <w:t xml:space="preserve"> - </w:t>
      </w:r>
      <w:r w:rsidRPr="00561840">
        <w:rPr>
          <w:lang w:eastAsia="en-AU"/>
        </w:rPr>
        <w:t xml:space="preserve"> je nevyhnutné</w:t>
      </w:r>
      <w:r w:rsidR="0048048F">
        <w:rPr>
          <w:lang w:eastAsia="en-AU"/>
        </w:rPr>
        <w:t>,</w:t>
      </w:r>
      <w:r w:rsidRPr="00561840">
        <w:rPr>
          <w:lang w:eastAsia="en-AU"/>
        </w:rPr>
        <w:t xml:space="preserve"> aby bol vytvorený fungujúci monitorovací systém obsahujúci </w:t>
      </w:r>
      <w:r w:rsidR="00B16FD3">
        <w:rPr>
          <w:lang w:eastAsia="en-AU"/>
        </w:rPr>
        <w:t>kvalitné a kompletné údaje a informácie, tak aby mohli byť poskytnut</w:t>
      </w:r>
      <w:r w:rsidR="0048048F">
        <w:rPr>
          <w:lang w:eastAsia="en-AU"/>
        </w:rPr>
        <w:t>é</w:t>
      </w:r>
      <w:r w:rsidR="00B16FD3">
        <w:rPr>
          <w:lang w:eastAsia="en-AU"/>
        </w:rPr>
        <w:t xml:space="preserve"> v čo najkratšom možnom čase; </w:t>
      </w:r>
    </w:p>
    <w:p w14:paraId="7E25CFA1" w14:textId="65109D3F" w:rsidR="00B16FD3" w:rsidRDefault="00B16FD3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p</w:t>
      </w:r>
      <w:r w:rsidRPr="00B16FD3">
        <w:rPr>
          <w:lang w:eastAsia="en-AU"/>
        </w:rPr>
        <w:t>rofesionáln</w:t>
      </w:r>
      <w:r w:rsidR="000C63EE">
        <w:rPr>
          <w:lang w:eastAsia="en-AU"/>
        </w:rPr>
        <w:t>e</w:t>
      </w:r>
      <w:r w:rsidRPr="00B16FD3">
        <w:rPr>
          <w:lang w:eastAsia="en-AU"/>
        </w:rPr>
        <w:t xml:space="preserve"> riaden</w:t>
      </w:r>
      <w:r w:rsidR="000C63EE">
        <w:rPr>
          <w:lang w:eastAsia="en-AU"/>
        </w:rPr>
        <w:t>ie</w:t>
      </w:r>
      <w:r>
        <w:rPr>
          <w:lang w:eastAsia="en-AU"/>
        </w:rPr>
        <w:t xml:space="preserve"> hodnotenia -</w:t>
      </w:r>
      <w:r w:rsidRPr="00B16FD3">
        <w:rPr>
          <w:lang w:eastAsia="en-AU"/>
        </w:rPr>
        <w:t xml:space="preserve"> </w:t>
      </w:r>
      <w:r>
        <w:rPr>
          <w:lang w:eastAsia="en-AU"/>
        </w:rPr>
        <w:t>h</w:t>
      </w:r>
      <w:r w:rsidRPr="00B16FD3">
        <w:rPr>
          <w:lang w:eastAsia="en-AU"/>
        </w:rPr>
        <w:t>odnotiaci tím má byť profesionálne riadený a má mať vytvorené primerané podmi</w:t>
      </w:r>
      <w:r>
        <w:rPr>
          <w:lang w:eastAsia="en-AU"/>
        </w:rPr>
        <w:t>enky pre vykonávanie hodnotenia;</w:t>
      </w:r>
    </w:p>
    <w:p w14:paraId="7ADDBC13" w14:textId="496D65EF" w:rsidR="00B16FD3" w:rsidRDefault="00B16FD3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ú</w:t>
      </w:r>
      <w:r w:rsidRPr="00B16FD3">
        <w:rPr>
          <w:lang w:eastAsia="en-AU"/>
        </w:rPr>
        <w:t>činn</w:t>
      </w:r>
      <w:r w:rsidR="000C63EE">
        <w:rPr>
          <w:lang w:eastAsia="en-AU"/>
        </w:rPr>
        <w:t>é</w:t>
      </w:r>
      <w:r>
        <w:rPr>
          <w:lang w:eastAsia="en-AU"/>
        </w:rPr>
        <w:t xml:space="preserve"> </w:t>
      </w:r>
      <w:r w:rsidRPr="00B16FD3">
        <w:rPr>
          <w:lang w:eastAsia="en-AU"/>
        </w:rPr>
        <w:t>poskytovanie informácií</w:t>
      </w:r>
      <w:r>
        <w:rPr>
          <w:lang w:eastAsia="en-AU"/>
        </w:rPr>
        <w:t xml:space="preserve"> o realizovaných hodnoteniach - h</w:t>
      </w:r>
      <w:r w:rsidRPr="00B16FD3">
        <w:rPr>
          <w:lang w:eastAsia="en-AU"/>
        </w:rPr>
        <w:t xml:space="preserve">odnotiace správy a výsledky hodnotenia majú byť poskytnuté </w:t>
      </w:r>
      <w:r>
        <w:rPr>
          <w:lang w:eastAsia="en-AU"/>
        </w:rPr>
        <w:t>relevantným subjektom, ktorých sa hodnotenie dotýka tak, aby vedeli vhodne reagovať na zistenia vyplývajúce z hodnotení,</w:t>
      </w:r>
      <w:r w:rsidR="00BA690F">
        <w:rPr>
          <w:lang w:eastAsia="en-AU"/>
        </w:rPr>
        <w:t xml:space="preserve"> </w:t>
      </w:r>
      <w:r>
        <w:rPr>
          <w:lang w:eastAsia="en-AU"/>
        </w:rPr>
        <w:t>r</w:t>
      </w:r>
      <w:r w:rsidR="00BA690F">
        <w:rPr>
          <w:lang w:eastAsia="en-AU"/>
        </w:rPr>
        <w:t>e</w:t>
      </w:r>
      <w:r>
        <w:rPr>
          <w:lang w:eastAsia="en-AU"/>
        </w:rPr>
        <w:t xml:space="preserve">sp. </w:t>
      </w:r>
      <w:r w:rsidR="00BA690F">
        <w:rPr>
          <w:lang w:eastAsia="en-AU"/>
        </w:rPr>
        <w:t>z</w:t>
      </w:r>
      <w:r>
        <w:rPr>
          <w:lang w:eastAsia="en-AU"/>
        </w:rPr>
        <w:t>apracova</w:t>
      </w:r>
      <w:r w:rsidR="00BA690F">
        <w:rPr>
          <w:lang w:eastAsia="en-AU"/>
        </w:rPr>
        <w:t>ť</w:t>
      </w:r>
      <w:r>
        <w:rPr>
          <w:lang w:eastAsia="en-AU"/>
        </w:rPr>
        <w:t xml:space="preserve"> odporúčania;</w:t>
      </w:r>
    </w:p>
    <w:p w14:paraId="68CCBE3E" w14:textId="0A774F82" w:rsidR="00561840" w:rsidRDefault="00B16FD3" w:rsidP="007133D2">
      <w:pPr>
        <w:pStyle w:val="Odsekzoznamu"/>
        <w:numPr>
          <w:ilvl w:val="0"/>
          <w:numId w:val="10"/>
        </w:numPr>
        <w:rPr>
          <w:lang w:eastAsia="en-AU"/>
        </w:rPr>
      </w:pPr>
      <w:r w:rsidRPr="00B16FD3">
        <w:rPr>
          <w:lang w:eastAsia="en-AU"/>
        </w:rPr>
        <w:t>účinn</w:t>
      </w:r>
      <w:r w:rsidR="006637E7">
        <w:rPr>
          <w:lang w:eastAsia="en-AU"/>
        </w:rPr>
        <w:t>é</w:t>
      </w:r>
      <w:r>
        <w:rPr>
          <w:lang w:eastAsia="en-AU"/>
        </w:rPr>
        <w:t xml:space="preserve"> šíren</w:t>
      </w:r>
      <w:r w:rsidR="006637E7">
        <w:rPr>
          <w:lang w:eastAsia="en-AU"/>
        </w:rPr>
        <w:t>ie</w:t>
      </w:r>
      <w:r w:rsidRPr="00B16FD3">
        <w:rPr>
          <w:lang w:eastAsia="en-AU"/>
        </w:rPr>
        <w:t xml:space="preserve"> informácií o realizovaných hodnoteniach </w:t>
      </w:r>
      <w:r>
        <w:rPr>
          <w:lang w:eastAsia="en-AU"/>
        </w:rPr>
        <w:t>– h</w:t>
      </w:r>
      <w:r w:rsidRPr="00B16FD3">
        <w:rPr>
          <w:lang w:eastAsia="en-AU"/>
        </w:rPr>
        <w:t xml:space="preserve">odnotiace správy a výsledky hodnotenia majú byť poskytnuté </w:t>
      </w:r>
      <w:r>
        <w:rPr>
          <w:lang w:eastAsia="en-AU"/>
        </w:rPr>
        <w:t>relevantným subjektom,</w:t>
      </w:r>
      <w:r w:rsidR="00360017">
        <w:rPr>
          <w:lang w:eastAsia="en-AU"/>
        </w:rPr>
        <w:t xml:space="preserve"> partnerom, verejnosti tak, aby podporovali a prispievali k výmene skúseností</w:t>
      </w:r>
      <w:r w:rsidR="006637E7">
        <w:rPr>
          <w:lang w:eastAsia="en-AU"/>
        </w:rPr>
        <w:t>.</w:t>
      </w:r>
    </w:p>
    <w:p w14:paraId="4DCEE155" w14:textId="77777777" w:rsidR="002D15A2" w:rsidRPr="002D2436" w:rsidRDefault="002D15A2" w:rsidP="00360017">
      <w:pPr>
        <w:jc w:val="left"/>
        <w:rPr>
          <w:lang w:eastAsia="x-none"/>
        </w:rPr>
      </w:pPr>
    </w:p>
    <w:p w14:paraId="7D8BD775" w14:textId="0D3F47C2" w:rsidR="00507999" w:rsidRPr="00DE4B4D" w:rsidRDefault="001B5700" w:rsidP="001B5700">
      <w:pPr>
        <w:pStyle w:val="Nadpis2"/>
      </w:pPr>
      <w:bookmarkStart w:id="25" w:name="_Toc435782056"/>
      <w:r w:rsidRPr="00DE4B4D">
        <w:t>Indikatívny zoznam hodnotení</w:t>
      </w:r>
      <w:bookmarkEnd w:id="25"/>
    </w:p>
    <w:p w14:paraId="1ABD692A" w14:textId="099AB0B0" w:rsidR="00DA2ED4" w:rsidRDefault="00DA2ED4" w:rsidP="003C6A1C">
      <w:pPr>
        <w:pStyle w:val="Zkladntext"/>
        <w:ind w:left="426" w:right="-1" w:firstLine="564"/>
      </w:pPr>
      <w:r>
        <w:t>Vzhľadom na špecifický charakter OP TP, nerelevanciu OP TP k tematickým cieľom a investičným prioritám</w:t>
      </w:r>
      <w:r w:rsidR="00BC5430">
        <w:t>,</w:t>
      </w:r>
      <w:r>
        <w:t xml:space="preserve"> sa v prípade OP TP nebude vykonávať hodnotenie dopadov</w:t>
      </w:r>
      <w:r w:rsidR="001619F8">
        <w:t>.</w:t>
      </w:r>
    </w:p>
    <w:p w14:paraId="61CA61D9" w14:textId="510D4924" w:rsidR="001B5700" w:rsidRDefault="001B5700" w:rsidP="003C6A1C">
      <w:pPr>
        <w:pStyle w:val="Zkladntext"/>
        <w:ind w:left="426" w:right="-1" w:firstLine="564"/>
      </w:pPr>
      <w:r>
        <w:t xml:space="preserve">Indikatívny zoznam hodnotení OP TP (ďalej len „zoznam hodnotení OP TP“) obsahuje v zmysle MP CKO č. 20 </w:t>
      </w:r>
      <w:r w:rsidR="001619F8">
        <w:t xml:space="preserve">a so zohľadnením špecifického charakteru OP TP </w:t>
      </w:r>
      <w:r>
        <w:t xml:space="preserve">prehľad nasledovných povinných hodnotení: </w:t>
      </w:r>
    </w:p>
    <w:p w14:paraId="2C74B5C8" w14:textId="3F5C4837" w:rsidR="001B5700" w:rsidRDefault="001B5700" w:rsidP="00DE4B4D">
      <w:pPr>
        <w:pStyle w:val="Odsekzoznamu"/>
        <w:numPr>
          <w:ilvl w:val="0"/>
          <w:numId w:val="10"/>
        </w:numPr>
      </w:pPr>
      <w:r>
        <w:t xml:space="preserve">hodnotenie plnenia stanovených cieľov pri každej prioritnej osi OP minimálne raz za programové obdobie </w:t>
      </w:r>
      <w:r w:rsidR="00206507">
        <w:t xml:space="preserve">2014 – 2020 </w:t>
      </w:r>
      <w:r>
        <w:t>vo väzbe na č</w:t>
      </w:r>
      <w:r w:rsidR="00DE4B4D">
        <w:t>l. 56(3) všeobecného nariadenia,</w:t>
      </w:r>
    </w:p>
    <w:p w14:paraId="146E8B55" w14:textId="06EBE642" w:rsidR="001B5700" w:rsidRPr="00F4686E" w:rsidRDefault="001B5700" w:rsidP="00DE4B4D">
      <w:pPr>
        <w:pStyle w:val="Odsekzoznamu"/>
        <w:numPr>
          <w:ilvl w:val="0"/>
          <w:numId w:val="10"/>
        </w:numPr>
      </w:pPr>
      <w:r>
        <w:lastRenderedPageBreak/>
        <w:t>hodnotenia  na posúdenie účinnosti</w:t>
      </w:r>
      <w:r w:rsidR="00B6781F">
        <w:t xml:space="preserve"> a</w:t>
      </w:r>
      <w:r>
        <w:t xml:space="preserve"> fyzickej a finančnej efektívnosti OP</w:t>
      </w:r>
      <w:r w:rsidR="001619F8">
        <w:t xml:space="preserve"> TP</w:t>
      </w:r>
      <w:r>
        <w:t xml:space="preserve"> v súvislosti s cieľmi stratégie EÚ 2020 na zabezpečenie inteligentného, </w:t>
      </w:r>
      <w:r w:rsidRPr="000D19A0">
        <w:t>udržateľného a inkluzívneho rastu vo väzbe na čl. 54 a</w:t>
      </w:r>
      <w:r w:rsidR="00DE4B4D" w:rsidRPr="00F4686E">
        <w:t xml:space="preserve"> čl. </w:t>
      </w:r>
      <w:r w:rsidRPr="00F4686E">
        <w:t>56 všeobecného nariadenia</w:t>
      </w:r>
      <w:r w:rsidR="00BC5430">
        <w:t>.</w:t>
      </w:r>
    </w:p>
    <w:p w14:paraId="624C36A8" w14:textId="43819E47" w:rsidR="001B5700" w:rsidRDefault="009F082A" w:rsidP="003C6A1C">
      <w:pPr>
        <w:pStyle w:val="Zkladntext"/>
        <w:ind w:left="426" w:right="-1" w:firstLine="564"/>
      </w:pPr>
      <w:r>
        <w:t xml:space="preserve">Zoznam hodnotení OP TP je ďalej v zmysle MP CKO č. 20 vypracovaný </w:t>
      </w:r>
      <w:r w:rsidR="00CE2230">
        <w:t xml:space="preserve">minimálne </w:t>
      </w:r>
      <w:r>
        <w:t>v nasledovnej štruktúre</w:t>
      </w:r>
      <w:r w:rsidR="00CE2230">
        <w:t xml:space="preserve"> a obsahuje nasledovné informácie</w:t>
      </w:r>
      <w:r>
        <w:t>:</w:t>
      </w:r>
    </w:p>
    <w:p w14:paraId="4BC4B15B" w14:textId="421A57BA" w:rsidR="001B5700" w:rsidRDefault="00DE4B4D" w:rsidP="00DE4B4D">
      <w:pPr>
        <w:pStyle w:val="Odsekzoznamu"/>
        <w:numPr>
          <w:ilvl w:val="0"/>
          <w:numId w:val="10"/>
        </w:numPr>
      </w:pPr>
      <w:r>
        <w:t>názov hodnotenia,</w:t>
      </w:r>
      <w:r w:rsidR="001B5700">
        <w:t xml:space="preserve"> </w:t>
      </w:r>
    </w:p>
    <w:p w14:paraId="270CFA50" w14:textId="588C139E" w:rsidR="001B5700" w:rsidRDefault="001B5700" w:rsidP="00DE4B4D">
      <w:pPr>
        <w:pStyle w:val="Odsekzoznamu"/>
        <w:numPr>
          <w:ilvl w:val="0"/>
          <w:numId w:val="10"/>
        </w:numPr>
      </w:pPr>
      <w:r>
        <w:t>predmet a</w:t>
      </w:r>
      <w:r w:rsidR="00DE4B4D">
        <w:t xml:space="preserve"> zdôvodnenie potreby hodnotenia,</w:t>
      </w:r>
      <w:r>
        <w:t xml:space="preserve"> </w:t>
      </w:r>
    </w:p>
    <w:p w14:paraId="6B780686" w14:textId="01046AD2" w:rsidR="001B5700" w:rsidRDefault="00CE2230" w:rsidP="00DE4B4D">
      <w:pPr>
        <w:pStyle w:val="Odsekzoznamu"/>
        <w:numPr>
          <w:ilvl w:val="0"/>
          <w:numId w:val="10"/>
        </w:numPr>
      </w:pPr>
      <w:r>
        <w:t xml:space="preserve">požadované údaje a </w:t>
      </w:r>
      <w:r w:rsidR="001B5700">
        <w:t>zdroj údajov</w:t>
      </w:r>
      <w:r>
        <w:t xml:space="preserve"> - </w:t>
      </w:r>
      <w:r w:rsidRPr="00CE2230">
        <w:t>identifik</w:t>
      </w:r>
      <w:r>
        <w:t>ácia</w:t>
      </w:r>
      <w:r w:rsidRPr="00CE2230">
        <w:t xml:space="preserve"> údaj</w:t>
      </w:r>
      <w:r>
        <w:t>ov</w:t>
      </w:r>
      <w:r w:rsidRPr="00CE2230">
        <w:t xml:space="preserve"> pre potreby hodnotenia a zdroj</w:t>
      </w:r>
      <w:r>
        <w:t>ov</w:t>
      </w:r>
      <w:r w:rsidRPr="00CE2230">
        <w:t xml:space="preserve"> získavania týchto údajov v súlade s čl. 54 (2) všeobecného nariadenia a s ex ante kondicionalitou o štatistických systémoch a výsledkových ukazovateľoch</w:t>
      </w:r>
      <w:r w:rsidR="00DE4B4D">
        <w:t>,</w:t>
      </w:r>
    </w:p>
    <w:p w14:paraId="5520BD81" w14:textId="597019DE" w:rsidR="001B5700" w:rsidRDefault="001B5700" w:rsidP="00DE4B4D">
      <w:pPr>
        <w:pStyle w:val="Odsekzoznamu"/>
        <w:numPr>
          <w:ilvl w:val="0"/>
          <w:numId w:val="10"/>
        </w:numPr>
      </w:pPr>
      <w:r>
        <w:t>základné hodnotiace otázky</w:t>
      </w:r>
      <w:r w:rsidR="00CE2230">
        <w:t xml:space="preserve"> - </w:t>
      </w:r>
      <w:r w:rsidR="00CE2230" w:rsidRPr="00CE2230">
        <w:t>obsahuje základné hodnotiace otázky pre jednotlivé hodnotenia s prepojením na vhodné metódy hodnotenia</w:t>
      </w:r>
      <w:r w:rsidR="00CE2230">
        <w:t xml:space="preserve">. </w:t>
      </w:r>
      <w:r w:rsidR="00CE2230" w:rsidRPr="00CE2230">
        <w:t>Hodnotiace otázky  budú  podrobnejšie rozpracované, aktualizované alebo doplnené  v zadávacích podmienkach vo väzbe na</w:t>
      </w:r>
      <w:r w:rsidR="00CE2230">
        <w:t xml:space="preserve"> aktuálny stav implementá</w:t>
      </w:r>
      <w:r w:rsidR="00DE4B4D">
        <w:t>cie OP TP,</w:t>
      </w:r>
      <w:r>
        <w:t xml:space="preserve"> </w:t>
      </w:r>
    </w:p>
    <w:p w14:paraId="44C9C4F4" w14:textId="2F988FA0" w:rsidR="001B5700" w:rsidRDefault="001B5700" w:rsidP="00DE4B4D">
      <w:pPr>
        <w:pStyle w:val="Odsekzoznamu"/>
        <w:numPr>
          <w:ilvl w:val="0"/>
          <w:numId w:val="10"/>
        </w:numPr>
      </w:pPr>
      <w:r>
        <w:t>návrh metód</w:t>
      </w:r>
      <w:r w:rsidR="00CE2230">
        <w:t xml:space="preserve"> - </w:t>
      </w:r>
      <w:r w:rsidR="00CE2230" w:rsidRPr="00CE2230">
        <w:t>na základe charakteru hodnotenia a vo väz</w:t>
      </w:r>
      <w:r w:rsidR="00CE2230">
        <w:t xml:space="preserve">be na predmet a cieľ hodnotenia, napr. </w:t>
      </w:r>
      <w:r w:rsidR="00CE2230" w:rsidRPr="00CE2230">
        <w:t xml:space="preserve"> kvalitatívne hodnotenie založené na teórii, (rozhovory, dotazníky, prípadové štúdie, prehľad literatúry, a</w:t>
      </w:r>
      <w:r w:rsidR="00BC5430">
        <w:t> </w:t>
      </w:r>
      <w:r w:rsidR="00CE2230" w:rsidRPr="00CE2230">
        <w:t>pod</w:t>
      </w:r>
      <w:r w:rsidR="00BC5430">
        <w:t>.</w:t>
      </w:r>
      <w:r w:rsidR="00CE2230" w:rsidRPr="00CE2230">
        <w:t>) alebo kvantitatívne (kontrafaktuálne hodnotenie, cost-benefit analýza, resp. ďalšie štatistické a kvantitatívne metódy)</w:t>
      </w:r>
      <w:r w:rsidR="00DE4B4D">
        <w:t>,</w:t>
      </w:r>
    </w:p>
    <w:p w14:paraId="08BC4607" w14:textId="20143CA4" w:rsidR="001B5700" w:rsidRDefault="001B5700" w:rsidP="00DE4B4D">
      <w:pPr>
        <w:pStyle w:val="Odsekzoznamu"/>
        <w:numPr>
          <w:ilvl w:val="0"/>
          <w:numId w:val="10"/>
        </w:numPr>
      </w:pPr>
      <w:r>
        <w:t>časový harmonogram</w:t>
      </w:r>
      <w:r w:rsidR="00CE2230">
        <w:t xml:space="preserve"> - </w:t>
      </w:r>
      <w:r w:rsidR="00CE2230" w:rsidRPr="00DE4B4D">
        <w:t>predpokladaný termín realizácie. Pri stanovení dĺžky realizácie je potrebné zohľadniť rozsah hodnotenia, zvolené metódy, verejné obstarávanie, zber údajov a pod.</w:t>
      </w:r>
      <w:r w:rsidR="00DE4B4D">
        <w:t>,</w:t>
      </w:r>
      <w:r>
        <w:t xml:space="preserve"> </w:t>
      </w:r>
    </w:p>
    <w:p w14:paraId="0FD0BEB3" w14:textId="1E8F7617" w:rsidR="001B5700" w:rsidRDefault="001B5700" w:rsidP="00DE4B4D">
      <w:pPr>
        <w:pStyle w:val="Odsekzoznamu"/>
        <w:numPr>
          <w:ilvl w:val="0"/>
          <w:numId w:val="10"/>
        </w:numPr>
      </w:pPr>
      <w:r>
        <w:t>rozpočet</w:t>
      </w:r>
      <w:r w:rsidR="00CE2230">
        <w:t xml:space="preserve"> - </w:t>
      </w:r>
      <w:r w:rsidR="00CE2230" w:rsidRPr="00CE2230">
        <w:t>indikatívny  rozpočet pre vykonanie jednotlivých hodnotení. Pri stanovení rozpočtu</w:t>
      </w:r>
      <w:r w:rsidR="00CE2230">
        <w:t xml:space="preserve"> sa zohľadňuje  forma, metódy,</w:t>
      </w:r>
      <w:r w:rsidR="00CE2230" w:rsidRPr="00CE2230">
        <w:t xml:space="preserve"> dĺžka  samotného hodnotenia</w:t>
      </w:r>
      <w:r w:rsidR="007568E5">
        <w:t>,</w:t>
      </w:r>
      <w:r w:rsidR="00CE2230" w:rsidRPr="00CE2230">
        <w:t xml:space="preserve"> </w:t>
      </w:r>
      <w:r w:rsidR="00CE2230" w:rsidRPr="00DE4B4D">
        <w:t>verejné obstarávanie</w:t>
      </w:r>
      <w:r w:rsidR="00CE2230" w:rsidRPr="00CE2230">
        <w:t xml:space="preserve"> a pod.</w:t>
      </w:r>
      <w:r w:rsidR="00DE4B4D">
        <w:t>,</w:t>
      </w:r>
      <w:r>
        <w:t xml:space="preserve"> </w:t>
      </w:r>
    </w:p>
    <w:p w14:paraId="6DE28F5F" w14:textId="1D4495BE" w:rsidR="001B5700" w:rsidRDefault="001B5700" w:rsidP="00DE4B4D">
      <w:pPr>
        <w:pStyle w:val="Odsekzoznamu"/>
        <w:numPr>
          <w:ilvl w:val="0"/>
          <w:numId w:val="10"/>
        </w:numPr>
      </w:pPr>
      <w:r>
        <w:t>forma (interná/externá/</w:t>
      </w:r>
      <w:r w:rsidR="007568E5">
        <w:t>kombinovaná</w:t>
      </w:r>
      <w:r>
        <w:t>)</w:t>
      </w:r>
      <w:r w:rsidR="00CE2230">
        <w:t xml:space="preserve"> - </w:t>
      </w:r>
      <w:r w:rsidR="00CE2230" w:rsidRPr="00DE4B4D">
        <w:t>informáciu o internej alebo externej forme, resp. o </w:t>
      </w:r>
      <w:r w:rsidR="00951497">
        <w:t>kombinovanej</w:t>
      </w:r>
      <w:r w:rsidR="00951497" w:rsidRPr="00DE4B4D">
        <w:t xml:space="preserve"> </w:t>
      </w:r>
      <w:r w:rsidR="00CE2230" w:rsidRPr="00DE4B4D">
        <w:t>forme hodnotenia vo väzbe na  čl. 54 (3) všeobecného nariadenia.</w:t>
      </w:r>
      <w:r>
        <w:t xml:space="preserve">  </w:t>
      </w:r>
      <w:r w:rsidR="004D02AC">
        <w:t>Hodnotenie OP vykonávané kombinovanou formou vykonávajú interní zamestnanci RO alebo zamestnanci iného útvaru, v organizačnej pôsobnosti ktorého je RO</w:t>
      </w:r>
      <w:r w:rsidR="00461C2B">
        <w:t>,</w:t>
      </w:r>
      <w:r w:rsidR="004D02AC">
        <w:t xml:space="preserve"> s využitím externej podpory.</w:t>
      </w:r>
    </w:p>
    <w:p w14:paraId="0AB6ABD0" w14:textId="2AE75EA0" w:rsidR="00CC55CB" w:rsidRDefault="00CC55CB" w:rsidP="003C6A1C">
      <w:pPr>
        <w:pStyle w:val="Zkladntext"/>
        <w:ind w:left="426" w:right="-1" w:firstLine="564"/>
      </w:pPr>
      <w:r>
        <w:t>Zoznam hodnotení OP TP je vypracovaný v súlade so zásadami hospodárnosti, efektívnosti, účelnosti a účinnosti, nakoľko náklady vynaložené v súvislosti s vypracovaním predmetných hodnotení podliehajú pravidlám podľa §3 ods. 1 písm. h) zákona č. 292/2014.</w:t>
      </w:r>
    </w:p>
    <w:p w14:paraId="687CBB00" w14:textId="61153C50" w:rsidR="00CC55CB" w:rsidRDefault="00CC55CB" w:rsidP="003C6A1C">
      <w:pPr>
        <w:pStyle w:val="Zkladntext"/>
        <w:ind w:left="426" w:right="-1" w:firstLine="564"/>
      </w:pPr>
      <w:r>
        <w:t xml:space="preserve">Zoznam hodnotení OP TP nemá reštriktívnu úlohu, a preto je možné v priebehu roka vykonať ad hoc hodnotenia OP TP, prioritných osí OP TP, špecifických cieľov resp. iných oblastí ako napr. hodnotenia zamerané na </w:t>
      </w:r>
      <w:r w:rsidRPr="00CC55CB">
        <w:t xml:space="preserve"> administratívne kapacity, nastavenie indikátorov, ich cieľov, príspevok OP</w:t>
      </w:r>
      <w:r>
        <w:t xml:space="preserve"> TP</w:t>
      </w:r>
      <w:r w:rsidRPr="00CC55CB">
        <w:t>, hodnotenie implementácie, ex post hodnotenie OP</w:t>
      </w:r>
      <w:r>
        <w:t xml:space="preserve"> TP</w:t>
      </w:r>
      <w:r w:rsidRPr="00CC55CB">
        <w:t>, ex ante hodnotenie pre nasledujúce  programové obdobie a</w:t>
      </w:r>
      <w:r>
        <w:t> </w:t>
      </w:r>
      <w:r w:rsidRPr="00CC55CB">
        <w:t>pod</w:t>
      </w:r>
      <w:r>
        <w:t xml:space="preserve">., ktoré si vyžiada vzniknutá situácia, resp. potreba. </w:t>
      </w:r>
    </w:p>
    <w:p w14:paraId="71E3AE29" w14:textId="77777777" w:rsidR="00CC55CB" w:rsidRDefault="00CC55CB" w:rsidP="00CC55CB">
      <w:pPr>
        <w:spacing w:before="120"/>
        <w:sectPr w:rsidR="00CC55CB" w:rsidSect="00E52EE8">
          <w:headerReference w:type="default" r:id="rId14"/>
          <w:footerReference w:type="default" r:id="rId15"/>
          <w:type w:val="continuous"/>
          <w:pgSz w:w="11906" w:h="16838"/>
          <w:pgMar w:top="566" w:right="1418" w:bottom="1559" w:left="1418" w:header="709" w:footer="561" w:gutter="0"/>
          <w:cols w:space="708"/>
          <w:docGrid w:linePitch="360"/>
        </w:sectPr>
      </w:pPr>
    </w:p>
    <w:p w14:paraId="4DF9C192" w14:textId="43C4D9C8" w:rsidR="00CC55CB" w:rsidRDefault="00CC55CB" w:rsidP="00CC55CB">
      <w:pPr>
        <w:spacing w:before="120"/>
      </w:pPr>
    </w:p>
    <w:p w14:paraId="1DF25D48" w14:textId="44D63F06" w:rsidR="00BB226D" w:rsidRDefault="00BB226D" w:rsidP="00CC55CB">
      <w:pPr>
        <w:spacing w:before="120"/>
      </w:pPr>
      <w:r>
        <w:t>Tabuľka č. 2 Indikatívny zoznam hodnotení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8"/>
        <w:gridCol w:w="1853"/>
        <w:gridCol w:w="1634"/>
        <w:gridCol w:w="1598"/>
        <w:gridCol w:w="2045"/>
        <w:gridCol w:w="2619"/>
        <w:gridCol w:w="1425"/>
        <w:gridCol w:w="1084"/>
        <w:gridCol w:w="1037"/>
      </w:tblGrid>
      <w:tr w:rsidR="001619F8" w:rsidRPr="00C619B3" w14:paraId="113CD1AC" w14:textId="77777777" w:rsidTr="00E52EE8">
        <w:trPr>
          <w:tblHeader/>
        </w:trPr>
        <w:tc>
          <w:tcPr>
            <w:tcW w:w="514" w:type="pct"/>
            <w:shd w:val="clear" w:color="auto" w:fill="8DB3E2" w:themeFill="text2" w:themeFillTint="66"/>
            <w:vAlign w:val="center"/>
          </w:tcPr>
          <w:p w14:paraId="35623391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 w:rsidRPr="00C619B3">
              <w:rPr>
                <w:b/>
                <w:sz w:val="20"/>
              </w:rPr>
              <w:t>Názov hodnotenia</w:t>
            </w:r>
          </w:p>
        </w:tc>
        <w:tc>
          <w:tcPr>
            <w:tcW w:w="569" w:type="pct"/>
            <w:shd w:val="clear" w:color="auto" w:fill="8DB3E2" w:themeFill="text2" w:themeFillTint="66"/>
            <w:vAlign w:val="center"/>
          </w:tcPr>
          <w:p w14:paraId="13610B8F" w14:textId="408DDC66" w:rsidR="000752C3" w:rsidRPr="00C619B3" w:rsidRDefault="000752C3" w:rsidP="00285D39">
            <w:pPr>
              <w:spacing w:before="60" w:after="60"/>
              <w:jc w:val="center"/>
              <w:rPr>
                <w:b/>
                <w:sz w:val="20"/>
              </w:rPr>
            </w:pPr>
            <w:r w:rsidRPr="004070DC">
              <w:rPr>
                <w:b/>
                <w:sz w:val="20"/>
              </w:rPr>
              <w:t>Predmet</w:t>
            </w:r>
            <w:r w:rsidR="0083673D">
              <w:rPr>
                <w:b/>
                <w:sz w:val="20"/>
              </w:rPr>
              <w:t>,</w:t>
            </w:r>
            <w:r w:rsidR="004E352A">
              <w:rPr>
                <w:b/>
                <w:sz w:val="20"/>
              </w:rPr>
              <w:t xml:space="preserve"> </w:t>
            </w:r>
            <w:r w:rsidR="0083673D">
              <w:rPr>
                <w:b/>
                <w:sz w:val="20"/>
              </w:rPr>
              <w:t>cieľ</w:t>
            </w:r>
            <w:r w:rsidRPr="004070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4070DC">
              <w:rPr>
                <w:b/>
                <w:sz w:val="20"/>
              </w:rPr>
              <w:t>a zdôvodnenie potreby hodnotenia</w:t>
            </w:r>
          </w:p>
        </w:tc>
        <w:tc>
          <w:tcPr>
            <w:tcW w:w="535" w:type="pct"/>
            <w:shd w:val="clear" w:color="auto" w:fill="8DB3E2" w:themeFill="text2" w:themeFillTint="66"/>
            <w:vAlign w:val="center"/>
          </w:tcPr>
          <w:p w14:paraId="0D05242D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 w:rsidRPr="004070DC">
              <w:rPr>
                <w:b/>
                <w:sz w:val="20"/>
              </w:rPr>
              <w:t>Požadované údaje</w:t>
            </w:r>
            <w:r w:rsidRPr="00C619B3">
              <w:rPr>
                <w:b/>
                <w:sz w:val="20"/>
              </w:rPr>
              <w:t xml:space="preserve"> </w:t>
            </w:r>
          </w:p>
        </w:tc>
        <w:tc>
          <w:tcPr>
            <w:tcW w:w="535" w:type="pct"/>
            <w:shd w:val="clear" w:color="auto" w:fill="8DB3E2" w:themeFill="text2" w:themeFillTint="66"/>
            <w:vAlign w:val="center"/>
          </w:tcPr>
          <w:p w14:paraId="194980CE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 w:rsidRPr="00C619B3">
              <w:rPr>
                <w:b/>
                <w:sz w:val="20"/>
              </w:rPr>
              <w:t>Zdroje údajov</w:t>
            </w:r>
          </w:p>
        </w:tc>
        <w:tc>
          <w:tcPr>
            <w:tcW w:w="643" w:type="pct"/>
            <w:shd w:val="clear" w:color="auto" w:fill="8DB3E2" w:themeFill="text2" w:themeFillTint="66"/>
            <w:vAlign w:val="center"/>
          </w:tcPr>
          <w:p w14:paraId="33DF29FD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Základné hodnotiace otázky</w:t>
            </w:r>
          </w:p>
        </w:tc>
        <w:tc>
          <w:tcPr>
            <w:tcW w:w="877" w:type="pct"/>
            <w:shd w:val="clear" w:color="auto" w:fill="8DB3E2" w:themeFill="text2" w:themeFillTint="66"/>
            <w:vAlign w:val="center"/>
          </w:tcPr>
          <w:p w14:paraId="135AAFDF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Návrh </w:t>
            </w:r>
            <w:r>
              <w:rPr>
                <w:b/>
                <w:sz w:val="20"/>
              </w:rPr>
              <w:br/>
              <w:t>metód</w:t>
            </w:r>
            <w:r w:rsidDel="00D1478B">
              <w:rPr>
                <w:b/>
                <w:sz w:val="20"/>
              </w:rPr>
              <w:t xml:space="preserve"> </w:t>
            </w:r>
          </w:p>
        </w:tc>
        <w:tc>
          <w:tcPr>
            <w:tcW w:w="526" w:type="pct"/>
            <w:shd w:val="clear" w:color="auto" w:fill="8DB3E2" w:themeFill="text2" w:themeFillTint="66"/>
            <w:vAlign w:val="center"/>
          </w:tcPr>
          <w:p w14:paraId="1919B323" w14:textId="6A479E98" w:rsidR="000752C3" w:rsidRPr="00C619B3" w:rsidRDefault="000752C3" w:rsidP="00113FCE">
            <w:pPr>
              <w:spacing w:before="60" w:after="60"/>
              <w:ind w:left="-160" w:right="-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</w:t>
            </w:r>
            <w:r w:rsidRPr="00C619B3">
              <w:rPr>
                <w:b/>
                <w:sz w:val="20"/>
              </w:rPr>
              <w:t>asový harmonogram</w:t>
            </w:r>
          </w:p>
        </w:tc>
        <w:tc>
          <w:tcPr>
            <w:tcW w:w="410" w:type="pct"/>
            <w:shd w:val="clear" w:color="auto" w:fill="8DB3E2" w:themeFill="text2" w:themeFillTint="66"/>
            <w:vAlign w:val="center"/>
          </w:tcPr>
          <w:p w14:paraId="09FA173E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C619B3">
              <w:rPr>
                <w:b/>
                <w:sz w:val="20"/>
              </w:rPr>
              <w:t>ozpočet</w:t>
            </w:r>
          </w:p>
          <w:p w14:paraId="5A5A4A9D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 w:rsidRPr="00C619B3">
              <w:rPr>
                <w:b/>
                <w:sz w:val="20"/>
              </w:rPr>
              <w:t>(EUR)</w:t>
            </w:r>
          </w:p>
        </w:tc>
        <w:tc>
          <w:tcPr>
            <w:tcW w:w="391" w:type="pct"/>
            <w:shd w:val="clear" w:color="auto" w:fill="8DB3E2" w:themeFill="text2" w:themeFillTint="66"/>
            <w:vAlign w:val="center"/>
          </w:tcPr>
          <w:p w14:paraId="54ED3F80" w14:textId="77777777" w:rsidR="000752C3" w:rsidRPr="00C619B3" w:rsidRDefault="000752C3" w:rsidP="00113FCE">
            <w:pPr>
              <w:spacing w:before="60" w:after="60"/>
              <w:jc w:val="center"/>
              <w:rPr>
                <w:b/>
                <w:sz w:val="20"/>
              </w:rPr>
            </w:pPr>
            <w:r w:rsidRPr="00C619B3">
              <w:rPr>
                <w:b/>
                <w:sz w:val="20"/>
              </w:rPr>
              <w:t>Forma</w:t>
            </w:r>
          </w:p>
        </w:tc>
      </w:tr>
      <w:tr w:rsidR="001619F8" w:rsidRPr="00C619B3" w14:paraId="3A7635CB" w14:textId="77777777" w:rsidTr="00E52EE8">
        <w:trPr>
          <w:trHeight w:val="275"/>
        </w:trPr>
        <w:tc>
          <w:tcPr>
            <w:tcW w:w="514" w:type="pct"/>
            <w:shd w:val="clear" w:color="auto" w:fill="auto"/>
          </w:tcPr>
          <w:p w14:paraId="41271BD4" w14:textId="1A69586E" w:rsidR="001A6AC7" w:rsidRPr="00CD0598" w:rsidRDefault="001A6AC7" w:rsidP="00CD0598">
            <w:pPr>
              <w:pStyle w:val="Zkladntext"/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 post hodnotenie OP TP 2007 - 2013</w:t>
            </w:r>
          </w:p>
        </w:tc>
        <w:tc>
          <w:tcPr>
            <w:tcW w:w="569" w:type="pct"/>
            <w:shd w:val="clear" w:color="auto" w:fill="auto"/>
          </w:tcPr>
          <w:p w14:paraId="6F9D489E" w14:textId="5F572643" w:rsidR="001A6AC7" w:rsidRPr="00CD0598" w:rsidRDefault="001A6AC7" w:rsidP="007133D2">
            <w:pPr>
              <w:pStyle w:val="Zkladntext"/>
              <w:numPr>
                <w:ilvl w:val="0"/>
                <w:numId w:val="21"/>
              </w:numPr>
              <w:spacing w:before="60" w:after="60"/>
              <w:jc w:val="left"/>
              <w:rPr>
                <w:sz w:val="20"/>
              </w:rPr>
            </w:pPr>
            <w:r w:rsidRPr="008F5F0B">
              <w:rPr>
                <w:b/>
                <w:i/>
                <w:sz w:val="20"/>
              </w:rPr>
              <w:t>Predmetom hodnotenia</w:t>
            </w:r>
            <w:r w:rsidR="008F5F0B">
              <w:rPr>
                <w:sz w:val="20"/>
              </w:rPr>
              <w:t xml:space="preserve"> </w:t>
            </w:r>
            <w:r w:rsidRPr="00CD0598">
              <w:rPr>
                <w:sz w:val="20"/>
              </w:rPr>
              <w:t xml:space="preserve">bude </w:t>
            </w:r>
            <w:r>
              <w:rPr>
                <w:sz w:val="20"/>
              </w:rPr>
              <w:t xml:space="preserve">ex post </w:t>
            </w:r>
            <w:r w:rsidRPr="00CD0598">
              <w:rPr>
                <w:sz w:val="20"/>
              </w:rPr>
              <w:t xml:space="preserve">hodnotenie OP TP. </w:t>
            </w:r>
          </w:p>
          <w:p w14:paraId="311FDAEB" w14:textId="2F7BFD07" w:rsidR="001A6AC7" w:rsidRDefault="001A6AC7" w:rsidP="007133D2">
            <w:pPr>
              <w:pStyle w:val="Zkladntext"/>
              <w:numPr>
                <w:ilvl w:val="0"/>
                <w:numId w:val="21"/>
              </w:numPr>
              <w:spacing w:before="60" w:after="60"/>
              <w:jc w:val="left"/>
              <w:rPr>
                <w:sz w:val="20"/>
              </w:rPr>
            </w:pPr>
            <w:r w:rsidRPr="008F5F0B">
              <w:rPr>
                <w:b/>
                <w:i/>
                <w:sz w:val="20"/>
              </w:rPr>
              <w:t>Cieľom hodnotenia</w:t>
            </w:r>
            <w:r w:rsidRPr="00CD0598">
              <w:rPr>
                <w:sz w:val="20"/>
              </w:rPr>
              <w:t xml:space="preserve"> bude </w:t>
            </w:r>
            <w:r>
              <w:rPr>
                <w:sz w:val="20"/>
              </w:rPr>
              <w:t>zhodnotiť implementáciu OP TP 2007 – 2013, dosiahnutie stanovených cieľov a navrhnutie prípadných opatrení pre OP TP 2014 – 2020</w:t>
            </w:r>
            <w:r w:rsidR="00B038A2">
              <w:rPr>
                <w:sz w:val="20"/>
              </w:rPr>
              <w:t>.</w:t>
            </w:r>
          </w:p>
          <w:p w14:paraId="4C7C554A" w14:textId="6B314DD6" w:rsidR="001A6AC7" w:rsidRPr="00CD0598" w:rsidRDefault="008F5F0B" w:rsidP="007133D2">
            <w:pPr>
              <w:pStyle w:val="Zkladntext"/>
              <w:numPr>
                <w:ilvl w:val="0"/>
                <w:numId w:val="21"/>
              </w:numPr>
              <w:spacing w:before="60" w:after="60"/>
              <w:jc w:val="left"/>
              <w:rPr>
                <w:sz w:val="20"/>
              </w:rPr>
            </w:pPr>
            <w:r w:rsidRPr="008F5F0B">
              <w:rPr>
                <w:b/>
                <w:i/>
                <w:sz w:val="20"/>
              </w:rPr>
              <w:t>Zdôvodnenie hodnotenia</w:t>
            </w:r>
            <w:r w:rsidR="004E352A">
              <w:rPr>
                <w:b/>
                <w:i/>
                <w:sz w:val="20"/>
              </w:rPr>
              <w:t xml:space="preserve">: </w:t>
            </w:r>
            <w:r w:rsidR="001A6AC7">
              <w:rPr>
                <w:sz w:val="20"/>
              </w:rPr>
              <w:t xml:space="preserve">Hodnotenie bude vykonané pre potreby </w:t>
            </w:r>
            <w:r>
              <w:rPr>
                <w:sz w:val="20"/>
              </w:rPr>
              <w:t xml:space="preserve">efektívnejšej  </w:t>
            </w:r>
            <w:r>
              <w:rPr>
                <w:sz w:val="20"/>
              </w:rPr>
              <w:lastRenderedPageBreak/>
              <w:t>implementáci</w:t>
            </w:r>
            <w:r w:rsidR="00B038A2">
              <w:rPr>
                <w:sz w:val="20"/>
              </w:rPr>
              <w:t>e</w:t>
            </w:r>
            <w:r>
              <w:rPr>
                <w:sz w:val="20"/>
              </w:rPr>
              <w:t xml:space="preserve"> OP TP 2014 – 2020. Po ukončení obdobia oprávnenosti výdavkov programového obdobia 2007 – 2013 31. 12. 2015 bude k dispozícii dostatok údajov, aby bolo možné zhodnotiť implementáciu OP TP 2007 – 2013 a dosiahnutie stanovených cieľov.</w:t>
            </w:r>
          </w:p>
          <w:p w14:paraId="14635ECC" w14:textId="77777777" w:rsidR="001A6AC7" w:rsidRPr="00CD0598" w:rsidRDefault="001A6AC7" w:rsidP="00CD0598">
            <w:pPr>
              <w:pStyle w:val="Zkladntext"/>
              <w:spacing w:before="60" w:after="60"/>
              <w:jc w:val="left"/>
              <w:rPr>
                <w:i/>
                <w:sz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31C77D6F" w14:textId="220E20F5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</w:t>
            </w:r>
            <w:r w:rsidRPr="00CD0598">
              <w:rPr>
                <w:sz w:val="20"/>
              </w:rPr>
              <w:t xml:space="preserve">erateľné ukazovatele  </w:t>
            </w:r>
          </w:p>
          <w:p w14:paraId="58E8367E" w14:textId="77777777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finančné údaje a ukazovatele</w:t>
            </w:r>
            <w:r w:rsidRPr="00CD0598">
              <w:rPr>
                <w:sz w:val="20"/>
              </w:rPr>
              <w:t xml:space="preserve"> </w:t>
            </w:r>
          </w:p>
          <w:p w14:paraId="355B39AA" w14:textId="62409A38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zásadné a podstatné skutočno</w:t>
            </w:r>
            <w:r>
              <w:rPr>
                <w:sz w:val="20"/>
              </w:rPr>
              <w:t>sti ohľadne implementácie OP TP</w:t>
            </w:r>
            <w:r w:rsidRPr="00CD0598">
              <w:rPr>
                <w:sz w:val="20"/>
              </w:rPr>
              <w:t xml:space="preserve"> </w:t>
            </w:r>
          </w:p>
          <w:p w14:paraId="69483318" w14:textId="55506DE9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údaje na úrovni projektov</w:t>
            </w:r>
          </w:p>
          <w:p w14:paraId="67B1B9D9" w14:textId="41EE12B2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projektové merateľné ukazovatele</w:t>
            </w:r>
          </w:p>
          <w:p w14:paraId="4338763A" w14:textId="72628DF3" w:rsidR="001A6AC7" w:rsidRPr="00CD0598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8F5F0B">
              <w:rPr>
                <w:sz w:val="20"/>
              </w:rPr>
              <w:t>ertifikačn</w:t>
            </w:r>
            <w:r>
              <w:rPr>
                <w:sz w:val="20"/>
              </w:rPr>
              <w:t>é, auditné a kontrolné zistenia</w:t>
            </w:r>
          </w:p>
        </w:tc>
        <w:tc>
          <w:tcPr>
            <w:tcW w:w="535" w:type="pct"/>
            <w:shd w:val="clear" w:color="auto" w:fill="auto"/>
          </w:tcPr>
          <w:p w14:paraId="03C0ADD3" w14:textId="77777777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8F5F0B">
              <w:rPr>
                <w:sz w:val="20"/>
              </w:rPr>
              <w:t xml:space="preserve">ITMS </w:t>
            </w:r>
          </w:p>
          <w:p w14:paraId="2646FF68" w14:textId="77777777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RO OP TP</w:t>
            </w:r>
          </w:p>
          <w:p w14:paraId="27427659" w14:textId="544172E5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výročné správy OP TP 2007 - 2013</w:t>
            </w:r>
          </w:p>
          <w:p w14:paraId="0CD2B0B5" w14:textId="7987C089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monitorovacie správy</w:t>
            </w:r>
            <w:r w:rsidRPr="008F5F0B">
              <w:rPr>
                <w:sz w:val="20"/>
              </w:rPr>
              <w:t xml:space="preserve"> </w:t>
            </w:r>
          </w:p>
          <w:p w14:paraId="01CC8386" w14:textId="77777777" w:rsidR="008F5F0B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prijímatelia NFP</w:t>
            </w:r>
            <w:r w:rsidRPr="008F5F0B">
              <w:rPr>
                <w:sz w:val="20"/>
              </w:rPr>
              <w:t xml:space="preserve"> </w:t>
            </w:r>
          </w:p>
          <w:p w14:paraId="681C58CC" w14:textId="0BC2799F" w:rsidR="001A6AC7" w:rsidRPr="00CD0598" w:rsidRDefault="008F5F0B" w:rsidP="007133D2">
            <w:pPr>
              <w:pStyle w:val="Zkladntext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Pr="008F5F0B">
              <w:rPr>
                <w:sz w:val="20"/>
              </w:rPr>
              <w:t>rotokoly s výsledkami auditov, ko</w:t>
            </w:r>
            <w:r>
              <w:rPr>
                <w:sz w:val="20"/>
              </w:rPr>
              <w:t>ntrol, certifikačných overovaní</w:t>
            </w:r>
          </w:p>
        </w:tc>
        <w:tc>
          <w:tcPr>
            <w:tcW w:w="643" w:type="pct"/>
          </w:tcPr>
          <w:p w14:paraId="60895AB1" w14:textId="14ED3A16" w:rsidR="008F5F0B" w:rsidRPr="00914976" w:rsidRDefault="008F5F0B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Boli dosiahnuté </w:t>
            </w:r>
            <w:r w:rsidR="00914976" w:rsidRPr="00914976">
              <w:rPr>
                <w:sz w:val="20"/>
              </w:rPr>
              <w:t xml:space="preserve">a naplnené </w:t>
            </w:r>
            <w:r w:rsidRPr="00914976">
              <w:rPr>
                <w:sz w:val="20"/>
              </w:rPr>
              <w:t>stanovené ciele OP TP 2007 – 2013</w:t>
            </w:r>
            <w:r w:rsidR="00B038A2">
              <w:rPr>
                <w:sz w:val="20"/>
              </w:rPr>
              <w:t>?</w:t>
            </w:r>
          </w:p>
          <w:p w14:paraId="46AA0A62" w14:textId="51BEAEF2" w:rsidR="008F5F0B" w:rsidRPr="00914976" w:rsidRDefault="008F5F0B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>Ak nie, aké sú príčiny ich nedosiahnutia</w:t>
            </w:r>
            <w:r w:rsidR="00914976" w:rsidRPr="00914976">
              <w:rPr>
                <w:sz w:val="20"/>
              </w:rPr>
              <w:t xml:space="preserve"> a nenaplnenia</w:t>
            </w:r>
            <w:r w:rsidRPr="00914976">
              <w:rPr>
                <w:sz w:val="20"/>
              </w:rPr>
              <w:t>?</w:t>
            </w:r>
          </w:p>
          <w:p w14:paraId="2C24DC8E" w14:textId="1B4A5973" w:rsidR="008F5F0B" w:rsidRPr="00914976" w:rsidRDefault="008F5F0B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Boli dosiahnuté </w:t>
            </w:r>
            <w:r w:rsidR="00914976" w:rsidRPr="00914976">
              <w:rPr>
                <w:sz w:val="20"/>
              </w:rPr>
              <w:t xml:space="preserve">a </w:t>
            </w:r>
            <w:r w:rsidRPr="00914976">
              <w:rPr>
                <w:sz w:val="20"/>
              </w:rPr>
              <w:t>stanovené hodnoty merateľných ukazovateľov?</w:t>
            </w:r>
          </w:p>
          <w:p w14:paraId="791CE5E1" w14:textId="64ABD5E8" w:rsidR="008F5F0B" w:rsidRPr="00914976" w:rsidRDefault="008F5F0B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>Ak nie, aké sú príčiny ich nedosiahnutia?</w:t>
            </w:r>
          </w:p>
          <w:p w14:paraId="12702FB4" w14:textId="74B7BF3C" w:rsidR="008F5F0B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Boli finančné prostriedky OP TP 2007 – 2013 kontrahované a čerpané efektívne a účinne?</w:t>
            </w:r>
          </w:p>
          <w:p w14:paraId="42279202" w14:textId="44531CCC" w:rsid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Bola implementácia OP TP </w:t>
            </w:r>
            <w:r>
              <w:rPr>
                <w:sz w:val="20"/>
              </w:rPr>
              <w:lastRenderedPageBreak/>
              <w:t>opodstatnená, efektívna a účinná?</w:t>
            </w:r>
          </w:p>
          <w:p w14:paraId="438490E8" w14:textId="1915BF13" w:rsidR="00914976" w:rsidRP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 xml:space="preserve">Aké sú odporúčania </w:t>
            </w:r>
            <w:r>
              <w:rPr>
                <w:sz w:val="20"/>
              </w:rPr>
              <w:t xml:space="preserve">a poučenia pre implementáciu OP TP 2014 – 2020? </w:t>
            </w:r>
          </w:p>
          <w:p w14:paraId="22878020" w14:textId="724FF3F2" w:rsidR="001A6AC7" w:rsidRPr="00CD0598" w:rsidRDefault="001A6AC7" w:rsidP="008F5F0B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877" w:type="pct"/>
          </w:tcPr>
          <w:p w14:paraId="00E74485" w14:textId="77777777" w:rsidR="00914976" w:rsidRP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lastRenderedPageBreak/>
              <w:t>Analýza administratívnych dát</w:t>
            </w:r>
          </w:p>
          <w:p w14:paraId="433C5D96" w14:textId="77777777" w:rsidR="00914976" w:rsidRP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t>Procesná analýza</w:t>
            </w:r>
          </w:p>
          <w:p w14:paraId="7DDF10F7" w14:textId="77777777" w:rsidR="00914976" w:rsidRP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t>Komparatívna/porovnávacia analýza</w:t>
            </w:r>
          </w:p>
          <w:p w14:paraId="434B0253" w14:textId="719AD85A" w:rsidR="001A6AC7" w:rsidRPr="00914976" w:rsidRDefault="00914976" w:rsidP="007133D2">
            <w:pPr>
              <w:pStyle w:val="Odsekzoznamu"/>
              <w:numPr>
                <w:ilvl w:val="0"/>
                <w:numId w:val="18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t>Prieskum</w:t>
            </w:r>
          </w:p>
        </w:tc>
        <w:tc>
          <w:tcPr>
            <w:tcW w:w="526" w:type="pct"/>
            <w:shd w:val="clear" w:color="auto" w:fill="auto"/>
          </w:tcPr>
          <w:p w14:paraId="2FA4F48F" w14:textId="287EC2FF" w:rsidR="001A6AC7" w:rsidRPr="00CD0598" w:rsidRDefault="00BE047D" w:rsidP="00186CCC">
            <w:pPr>
              <w:pStyle w:val="Zkladntext"/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 w:rsidR="00914976">
              <w:rPr>
                <w:sz w:val="20"/>
              </w:rPr>
              <w:t xml:space="preserve">/2016 – </w:t>
            </w:r>
            <w:r>
              <w:rPr>
                <w:sz w:val="20"/>
              </w:rPr>
              <w:t>01/2017</w:t>
            </w:r>
          </w:p>
        </w:tc>
        <w:tc>
          <w:tcPr>
            <w:tcW w:w="410" w:type="pct"/>
            <w:shd w:val="clear" w:color="auto" w:fill="auto"/>
          </w:tcPr>
          <w:p w14:paraId="6646D396" w14:textId="4D22386F" w:rsidR="001A6AC7" w:rsidRPr="00CD0598" w:rsidRDefault="00914976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4E2843">
              <w:rPr>
                <w:sz w:val="20"/>
              </w:rPr>
              <w:t>200 000,00</w:t>
            </w:r>
          </w:p>
        </w:tc>
        <w:tc>
          <w:tcPr>
            <w:tcW w:w="391" w:type="pct"/>
          </w:tcPr>
          <w:p w14:paraId="462FFFD4" w14:textId="085C286C" w:rsidR="001A6AC7" w:rsidRPr="00CD0598" w:rsidRDefault="001619F8" w:rsidP="001619F8">
            <w:pPr>
              <w:pStyle w:val="Zkladntext"/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Strategické e</w:t>
            </w:r>
            <w:r w:rsidR="00914976">
              <w:rPr>
                <w:sz w:val="20"/>
              </w:rPr>
              <w:t>x post hodnotenie vykonané externou formou</w:t>
            </w:r>
          </w:p>
        </w:tc>
      </w:tr>
      <w:tr w:rsidR="001619F8" w:rsidRPr="00C619B3" w14:paraId="6D07B0D3" w14:textId="77777777" w:rsidTr="00E52EE8">
        <w:trPr>
          <w:trHeight w:val="275"/>
        </w:trPr>
        <w:tc>
          <w:tcPr>
            <w:tcW w:w="514" w:type="pct"/>
            <w:shd w:val="clear" w:color="auto" w:fill="auto"/>
          </w:tcPr>
          <w:p w14:paraId="654470D9" w14:textId="1D2E014A" w:rsidR="000752C3" w:rsidRPr="00CD0598" w:rsidRDefault="00113FCE" w:rsidP="00CD0598">
            <w:pPr>
              <w:pStyle w:val="Zkladntext"/>
              <w:spacing w:before="60" w:after="60"/>
              <w:jc w:val="left"/>
              <w:rPr>
                <w:b/>
                <w:sz w:val="20"/>
              </w:rPr>
            </w:pPr>
            <w:r w:rsidRPr="00CD0598">
              <w:rPr>
                <w:b/>
                <w:sz w:val="20"/>
              </w:rPr>
              <w:lastRenderedPageBreak/>
              <w:t xml:space="preserve">Pravidelné ročné </w:t>
            </w:r>
            <w:r w:rsidR="000752C3" w:rsidRPr="00CD0598">
              <w:rPr>
                <w:b/>
                <w:sz w:val="20"/>
              </w:rPr>
              <w:t xml:space="preserve">Hodnotenie plnenia cieľov na úrovni </w:t>
            </w:r>
            <w:r w:rsidR="000752C3" w:rsidRPr="00CD0598">
              <w:rPr>
                <w:b/>
                <w:sz w:val="20"/>
              </w:rPr>
              <w:lastRenderedPageBreak/>
              <w:t xml:space="preserve">prioritných osí a špecifických cieľov OP TP </w:t>
            </w:r>
            <w:r w:rsidRPr="00CD0598">
              <w:rPr>
                <w:b/>
                <w:sz w:val="20"/>
              </w:rPr>
              <w:t xml:space="preserve"> </w:t>
            </w:r>
            <w:r w:rsidR="000752C3" w:rsidRPr="00CD0598">
              <w:rPr>
                <w:b/>
                <w:sz w:val="20"/>
              </w:rPr>
              <w:t>(priebežné hodnotenie OP TP)</w:t>
            </w:r>
          </w:p>
        </w:tc>
        <w:tc>
          <w:tcPr>
            <w:tcW w:w="569" w:type="pct"/>
            <w:shd w:val="clear" w:color="auto" w:fill="auto"/>
          </w:tcPr>
          <w:p w14:paraId="0DAA2BF9" w14:textId="6ECDA637" w:rsidR="000752C3" w:rsidRPr="00CD0598" w:rsidRDefault="000752C3" w:rsidP="007133D2">
            <w:pPr>
              <w:pStyle w:val="Zkladntext"/>
              <w:numPr>
                <w:ilvl w:val="0"/>
                <w:numId w:val="22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b/>
                <w:i/>
                <w:sz w:val="20"/>
              </w:rPr>
              <w:lastRenderedPageBreak/>
              <w:t>Predmetom hodnotenia</w:t>
            </w:r>
            <w:r w:rsidRPr="00CD0598">
              <w:rPr>
                <w:sz w:val="20"/>
              </w:rPr>
              <w:t xml:space="preserve"> bude priebežné hodnotenie OP TP. </w:t>
            </w:r>
          </w:p>
          <w:p w14:paraId="54659B97" w14:textId="05043A55" w:rsidR="000752C3" w:rsidRPr="00CD0598" w:rsidRDefault="000752C3" w:rsidP="007133D2">
            <w:pPr>
              <w:pStyle w:val="Zkladntext"/>
              <w:numPr>
                <w:ilvl w:val="0"/>
                <w:numId w:val="22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b/>
                <w:i/>
                <w:sz w:val="20"/>
              </w:rPr>
              <w:lastRenderedPageBreak/>
              <w:t xml:space="preserve">Cieľom </w:t>
            </w:r>
            <w:r w:rsidR="00A102AA" w:rsidRPr="00914976">
              <w:rPr>
                <w:b/>
                <w:i/>
                <w:sz w:val="20"/>
              </w:rPr>
              <w:t>hodnotenia</w:t>
            </w:r>
            <w:r w:rsidR="00A102AA" w:rsidRPr="00CD0598">
              <w:rPr>
                <w:sz w:val="20"/>
              </w:rPr>
              <w:t xml:space="preserve"> </w:t>
            </w:r>
            <w:r w:rsidRPr="00CD0598">
              <w:rPr>
                <w:sz w:val="20"/>
              </w:rPr>
              <w:t xml:space="preserve">bude identifikovať riziká ovplyvňujúce implementáciu OP TP a dosahovanie cieľov OP TP a navrhnúť prípadné opatrenia. </w:t>
            </w:r>
          </w:p>
          <w:p w14:paraId="590EC92B" w14:textId="0E048DF9" w:rsidR="000752C3" w:rsidRDefault="000752C3" w:rsidP="007133D2">
            <w:pPr>
              <w:pStyle w:val="Zkladntext"/>
              <w:numPr>
                <w:ilvl w:val="0"/>
                <w:numId w:val="22"/>
              </w:numPr>
              <w:spacing w:before="60" w:after="60"/>
              <w:jc w:val="left"/>
              <w:rPr>
                <w:b/>
                <w:i/>
                <w:sz w:val="20"/>
              </w:rPr>
            </w:pPr>
            <w:r w:rsidRPr="00914976">
              <w:rPr>
                <w:b/>
                <w:i/>
                <w:sz w:val="20"/>
              </w:rPr>
              <w:t>Zdôvodnenie</w:t>
            </w:r>
            <w:r w:rsidR="00914976" w:rsidRPr="00914976">
              <w:rPr>
                <w:b/>
                <w:i/>
                <w:sz w:val="20"/>
              </w:rPr>
              <w:t xml:space="preserve"> </w:t>
            </w:r>
            <w:r w:rsidR="004E352A">
              <w:rPr>
                <w:b/>
                <w:i/>
                <w:sz w:val="20"/>
              </w:rPr>
              <w:t xml:space="preserve">potreby </w:t>
            </w:r>
            <w:r w:rsidR="00914976" w:rsidRPr="00914976">
              <w:rPr>
                <w:b/>
                <w:i/>
                <w:sz w:val="20"/>
              </w:rPr>
              <w:t>hodnotenia</w:t>
            </w:r>
            <w:r w:rsidRPr="00914976">
              <w:rPr>
                <w:b/>
                <w:i/>
                <w:sz w:val="20"/>
              </w:rPr>
              <w:t>:</w:t>
            </w:r>
          </w:p>
          <w:p w14:paraId="5FC733CA" w14:textId="220B77D2" w:rsidR="004E352A" w:rsidRPr="00914976" w:rsidRDefault="004E352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b/>
                <w:i/>
                <w:sz w:val="20"/>
              </w:rPr>
            </w:pPr>
            <w:r>
              <w:rPr>
                <w:sz w:val="20"/>
              </w:rPr>
              <w:t>Hodnotenie bude vykonané pre potreby efektívnejšej  implementáci</w:t>
            </w:r>
            <w:r w:rsidR="00990A63">
              <w:rPr>
                <w:sz w:val="20"/>
              </w:rPr>
              <w:t>e</w:t>
            </w:r>
            <w:r>
              <w:rPr>
                <w:sz w:val="20"/>
              </w:rPr>
              <w:t xml:space="preserve"> OP TP 2014 – 2020</w:t>
            </w:r>
          </w:p>
          <w:p w14:paraId="2748643E" w14:textId="099056E4" w:rsidR="000752C3" w:rsidRPr="00CD0598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Podklad pre prípadný návrh revízie OP TP</w:t>
            </w:r>
          </w:p>
          <w:p w14:paraId="1FAA0AA9" w14:textId="0A5105AE" w:rsidR="000752C3" w:rsidRPr="00CD0598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lastRenderedPageBreak/>
              <w:t>Podklad pre Správu o stave implementácie EŠIF</w:t>
            </w:r>
          </w:p>
          <w:p w14:paraId="5967B36F" w14:textId="561EACC0" w:rsidR="000752C3" w:rsidRPr="00CD0598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Podklad pre výročné a záverečnú správu o vykonávaní OP TP</w:t>
            </w:r>
          </w:p>
        </w:tc>
        <w:tc>
          <w:tcPr>
            <w:tcW w:w="535" w:type="pct"/>
            <w:shd w:val="clear" w:color="auto" w:fill="auto"/>
          </w:tcPr>
          <w:p w14:paraId="58173305" w14:textId="6F50F99F" w:rsidR="00914976" w:rsidRDefault="00914976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</w:t>
            </w:r>
            <w:r w:rsidR="000752C3" w:rsidRPr="00CD0598">
              <w:rPr>
                <w:sz w:val="20"/>
              </w:rPr>
              <w:t>erateľné ukazovatele (výs</w:t>
            </w:r>
            <w:r>
              <w:rPr>
                <w:sz w:val="20"/>
              </w:rPr>
              <w:t>tupu a výsledku)</w:t>
            </w:r>
          </w:p>
          <w:p w14:paraId="538D64F2" w14:textId="0252A796" w:rsidR="00914976" w:rsidRDefault="00914976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finančné údaje a ukazovatele</w:t>
            </w:r>
          </w:p>
          <w:p w14:paraId="17C38A38" w14:textId="198D237D" w:rsidR="00914976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zásadné a podstatné skutočno</w:t>
            </w:r>
            <w:r w:rsidR="00914976">
              <w:rPr>
                <w:sz w:val="20"/>
              </w:rPr>
              <w:t>sti ohľadne implementácie OP TP</w:t>
            </w:r>
          </w:p>
          <w:p w14:paraId="2BAA0E36" w14:textId="35EFFDB7" w:rsidR="00914976" w:rsidRDefault="00914976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Monitorovacie správy</w:t>
            </w:r>
          </w:p>
          <w:p w14:paraId="52E535FD" w14:textId="7B8F3606" w:rsidR="00914976" w:rsidRDefault="00914976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údaje na úrovni projektov</w:t>
            </w:r>
          </w:p>
          <w:p w14:paraId="7FBD1A3F" w14:textId="77777777" w:rsidR="00914976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 xml:space="preserve">projektové merateľné ukazovatele </w:t>
            </w:r>
          </w:p>
          <w:p w14:paraId="7A5B9272" w14:textId="40187B04" w:rsidR="000752C3" w:rsidRPr="00CD0598" w:rsidRDefault="00914976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="000752C3" w:rsidRPr="00CD0598">
              <w:rPr>
                <w:sz w:val="20"/>
              </w:rPr>
              <w:t xml:space="preserve">né údaje. </w:t>
            </w:r>
          </w:p>
        </w:tc>
        <w:tc>
          <w:tcPr>
            <w:tcW w:w="535" w:type="pct"/>
            <w:shd w:val="clear" w:color="auto" w:fill="auto"/>
          </w:tcPr>
          <w:p w14:paraId="10854D8A" w14:textId="77777777" w:rsidR="00914976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lastRenderedPageBreak/>
              <w:t>ITMS</w:t>
            </w:r>
            <w:r w:rsidR="0083673D" w:rsidRPr="00CD0598">
              <w:rPr>
                <w:sz w:val="20"/>
              </w:rPr>
              <w:t xml:space="preserve"> 2014+</w:t>
            </w:r>
          </w:p>
          <w:p w14:paraId="143392DD" w14:textId="77777777" w:rsidR="00914976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>RO OP TP,</w:t>
            </w:r>
            <w:r w:rsidR="009917A5" w:rsidRPr="00CD0598">
              <w:rPr>
                <w:sz w:val="20"/>
              </w:rPr>
              <w:t xml:space="preserve"> Monitorovacie správy</w:t>
            </w:r>
            <w:r w:rsidRPr="00CD0598">
              <w:rPr>
                <w:sz w:val="20"/>
              </w:rPr>
              <w:t xml:space="preserve"> </w:t>
            </w:r>
          </w:p>
          <w:p w14:paraId="260E198D" w14:textId="1995D6F8" w:rsidR="000752C3" w:rsidRPr="00CD0598" w:rsidRDefault="000752C3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lastRenderedPageBreak/>
              <w:t>prijímatelia NFP</w:t>
            </w:r>
          </w:p>
          <w:p w14:paraId="05F6EC8D" w14:textId="77777777" w:rsidR="000752C3" w:rsidRPr="00CD0598" w:rsidRDefault="000752C3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643" w:type="pct"/>
          </w:tcPr>
          <w:p w14:paraId="7A46A72E" w14:textId="01EF876D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lastRenderedPageBreak/>
              <w:t xml:space="preserve">Aké je priebežné dosiahnuté plnenie merateľných ukazovateľov OP TP? </w:t>
            </w:r>
          </w:p>
          <w:p w14:paraId="5D2B187E" w14:textId="7628D132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lastRenderedPageBreak/>
              <w:t>Aké je priebežné dosiahnuté napĺňanie cieľov na úrovni prioritných osí a špecifických cieľov OP TP?</w:t>
            </w:r>
          </w:p>
          <w:p w14:paraId="1481D2D9" w14:textId="73BAD2A3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>Existuje na základe doterajšieho vývoja riziko nenaplnenia cieľových hodnôt merateľných ukazovateľov OP TP?</w:t>
            </w:r>
          </w:p>
          <w:p w14:paraId="73E77F09" w14:textId="0DD0892E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>Existuje na základe doterajšieho vývoja riziko nenaplnenia cieľov na úrovni prioritných osí a špecifických cieľov OP TP?</w:t>
            </w:r>
          </w:p>
          <w:p w14:paraId="093BE944" w14:textId="23DE17FB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Aká je priebežne dosiahnutá úroveň kontrahovania finančných prostriedkov OP TP? </w:t>
            </w:r>
          </w:p>
          <w:p w14:paraId="1A4AB69A" w14:textId="753C922B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Aká je priebežne dosiahnutá úroveň </w:t>
            </w:r>
            <w:r w:rsidRPr="00914976">
              <w:rPr>
                <w:sz w:val="20"/>
              </w:rPr>
              <w:lastRenderedPageBreak/>
              <w:t>čerpania finančných prostriedkov OP TP?</w:t>
            </w:r>
          </w:p>
          <w:p w14:paraId="2EB01C0E" w14:textId="77777777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>Existuje riziko dekomitmentu v súvislosti s pravidlom n+3?</w:t>
            </w:r>
          </w:p>
          <w:p w14:paraId="353120CD" w14:textId="05A472E4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Boli doteraz vynaložené prostriedky efektívne využité a zodpovedajú vynaložené finančné prostriedky dosiahnutým výstupom? </w:t>
            </w:r>
          </w:p>
          <w:p w14:paraId="015F0E9A" w14:textId="4BBB1488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Aké sú odporúčania </w:t>
            </w:r>
            <w:r w:rsidR="00113FCE" w:rsidRPr="00914976">
              <w:rPr>
                <w:sz w:val="20"/>
              </w:rPr>
              <w:t>pre</w:t>
            </w:r>
            <w:r w:rsidRPr="00914976">
              <w:rPr>
                <w:sz w:val="20"/>
              </w:rPr>
              <w:t xml:space="preserve"> zlepšenie implementácie OP TP? </w:t>
            </w:r>
          </w:p>
          <w:p w14:paraId="38C4188A" w14:textId="0C8B62B7" w:rsidR="00113FCE" w:rsidRPr="00914976" w:rsidRDefault="00113FCE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914976">
              <w:rPr>
                <w:sz w:val="20"/>
              </w:rPr>
              <w:t xml:space="preserve">Boli zapracované odporúčania pre  zlepšenie implementácie OP TP z predchádzajúceho pravidelného ročného hodnotenia </w:t>
            </w:r>
            <w:r w:rsidRPr="00914976">
              <w:rPr>
                <w:sz w:val="20"/>
              </w:rPr>
              <w:lastRenderedPageBreak/>
              <w:t>vykonaného  v roku n-1?</w:t>
            </w:r>
          </w:p>
        </w:tc>
        <w:tc>
          <w:tcPr>
            <w:tcW w:w="877" w:type="pct"/>
          </w:tcPr>
          <w:p w14:paraId="76394C75" w14:textId="2DDB79FB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lastRenderedPageBreak/>
              <w:t>Analýza administratívnych dát</w:t>
            </w:r>
          </w:p>
          <w:p w14:paraId="55EE2539" w14:textId="77777777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t>Procesná analýza</w:t>
            </w:r>
          </w:p>
          <w:p w14:paraId="5F6EC968" w14:textId="3831766B" w:rsidR="00564F47" w:rsidRPr="00914976" w:rsidRDefault="00564F47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t>Komparatívna/porovnávacia analýza</w:t>
            </w:r>
          </w:p>
          <w:p w14:paraId="2C16D34D" w14:textId="77777777" w:rsidR="000752C3" w:rsidRPr="00914976" w:rsidRDefault="000752C3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ind w:right="-107"/>
              <w:jc w:val="left"/>
              <w:rPr>
                <w:sz w:val="20"/>
              </w:rPr>
            </w:pPr>
            <w:r w:rsidRPr="00914976">
              <w:rPr>
                <w:sz w:val="20"/>
              </w:rPr>
              <w:lastRenderedPageBreak/>
              <w:t>Prieskum</w:t>
            </w:r>
          </w:p>
          <w:p w14:paraId="02B4F16A" w14:textId="31321135" w:rsidR="000752C3" w:rsidRPr="00CD0598" w:rsidRDefault="000752C3" w:rsidP="00CD0598">
            <w:pPr>
              <w:spacing w:before="60" w:after="60"/>
              <w:ind w:right="-107"/>
              <w:jc w:val="left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5FEB42FF" w14:textId="29EA3D7F" w:rsidR="000752C3" w:rsidRPr="005C237E" w:rsidRDefault="005C237E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02/2017 – 04/2017</w:t>
            </w:r>
          </w:p>
          <w:p w14:paraId="0B3CD8D2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1849F952" w14:textId="1A45F76C" w:rsidR="009917A5" w:rsidRPr="005C237E" w:rsidRDefault="007C771C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02/2018 – 05/2018</w:t>
            </w:r>
          </w:p>
          <w:p w14:paraId="3856B201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70F78F4D" w14:textId="0931AC40" w:rsidR="00564F47" w:rsidRPr="00CD0598" w:rsidRDefault="00173328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02/2019 – 05/2019</w:t>
            </w:r>
          </w:p>
          <w:p w14:paraId="7F31F32E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44BE519B" w14:textId="51A9C7B3" w:rsidR="009917A5" w:rsidRPr="00CD0598" w:rsidRDefault="00564F47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 w:rsidRPr="00CD0598">
              <w:rPr>
                <w:sz w:val="20"/>
              </w:rPr>
              <w:t xml:space="preserve"> </w:t>
            </w:r>
            <w:r w:rsidR="005549B4">
              <w:rPr>
                <w:sz w:val="20"/>
              </w:rPr>
              <w:t>02/2020 – 05/2020</w:t>
            </w:r>
          </w:p>
          <w:p w14:paraId="32DF33F0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3A8335F2" w14:textId="795EFD8F" w:rsidR="00564F47" w:rsidRPr="00CD0598" w:rsidRDefault="005549B4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02/2021 – 05/2021</w:t>
            </w:r>
          </w:p>
          <w:p w14:paraId="21D87656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1F6C6FAF" w14:textId="4C32477E" w:rsidR="00564F47" w:rsidRPr="00CD0598" w:rsidRDefault="005549B4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02/2022 – 05/2022</w:t>
            </w:r>
          </w:p>
          <w:p w14:paraId="6337D641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3B6EE4F9" w14:textId="3FED8005" w:rsidR="00564F47" w:rsidRPr="00CD0598" w:rsidRDefault="005549B4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02/2023 – 05/2023</w:t>
            </w:r>
          </w:p>
          <w:p w14:paraId="3BB52DC2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729E2B13" w14:textId="15551217" w:rsidR="00564F47" w:rsidRPr="00CD0598" w:rsidRDefault="005549B4" w:rsidP="007133D2">
            <w:pPr>
              <w:pStyle w:val="Zkladntext"/>
              <w:numPr>
                <w:ilvl w:val="0"/>
                <w:numId w:val="19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02/2024 – 05/2024</w:t>
            </w:r>
          </w:p>
        </w:tc>
        <w:tc>
          <w:tcPr>
            <w:tcW w:w="410" w:type="pct"/>
            <w:shd w:val="clear" w:color="auto" w:fill="auto"/>
          </w:tcPr>
          <w:p w14:paraId="7DAC2DE4" w14:textId="77777777" w:rsidR="000752C3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4E2843">
              <w:rPr>
                <w:sz w:val="20"/>
              </w:rPr>
              <w:lastRenderedPageBreak/>
              <w:t>80</w:t>
            </w:r>
            <w:r w:rsidR="000752C3" w:rsidRPr="004E2843">
              <w:rPr>
                <w:sz w:val="20"/>
              </w:rPr>
              <w:t> 000,00</w:t>
            </w:r>
            <w:r w:rsidRPr="00CD0598">
              <w:rPr>
                <w:sz w:val="20"/>
              </w:rPr>
              <w:t xml:space="preserve"> (1x pravidelné ročné hodnotenie)</w:t>
            </w:r>
          </w:p>
          <w:p w14:paraId="566B6A8E" w14:textId="77777777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  <w:p w14:paraId="38E76141" w14:textId="6C918172" w:rsidR="00564F47" w:rsidRPr="00CD0598" w:rsidRDefault="00564F47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391" w:type="pct"/>
          </w:tcPr>
          <w:p w14:paraId="1F8AD3DB" w14:textId="24D56C6E" w:rsidR="000752C3" w:rsidRPr="00CD0598" w:rsidRDefault="001619F8" w:rsidP="00CD0598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lastRenderedPageBreak/>
              <w:t>Strategické</w:t>
            </w:r>
            <w:r>
              <w:rPr>
                <w:sz w:val="20"/>
              </w:rPr>
              <w:t xml:space="preserve"> priebežné</w:t>
            </w:r>
            <w:r w:rsidRPr="004E352A">
              <w:rPr>
                <w:sz w:val="20"/>
              </w:rPr>
              <w:t xml:space="preserve"> hodnotenie vykonané  </w:t>
            </w:r>
            <w:r w:rsidRPr="004E352A">
              <w:rPr>
                <w:sz w:val="20"/>
              </w:rPr>
              <w:lastRenderedPageBreak/>
              <w:t>externou</w:t>
            </w:r>
            <w:r>
              <w:rPr>
                <w:sz w:val="20"/>
              </w:rPr>
              <w:t xml:space="preserve"> formou</w:t>
            </w:r>
          </w:p>
        </w:tc>
      </w:tr>
      <w:tr w:rsidR="001619F8" w:rsidRPr="00C619B3" w14:paraId="4FEEBFDF" w14:textId="77777777" w:rsidTr="00E52EE8">
        <w:trPr>
          <w:trHeight w:val="275"/>
        </w:trPr>
        <w:tc>
          <w:tcPr>
            <w:tcW w:w="514" w:type="pct"/>
            <w:shd w:val="clear" w:color="auto" w:fill="auto"/>
          </w:tcPr>
          <w:p w14:paraId="5B17803E" w14:textId="7BA3C0C3" w:rsidR="0044177A" w:rsidRPr="00C619B3" w:rsidRDefault="0044177A" w:rsidP="0044177A">
            <w:pPr>
              <w:pStyle w:val="Zkladntext"/>
              <w:spacing w:before="60" w:after="60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lastRenderedPageBreak/>
              <w:t>Strategické h</w:t>
            </w:r>
            <w:r w:rsidRPr="004E352A">
              <w:rPr>
                <w:b/>
                <w:sz w:val="20"/>
              </w:rPr>
              <w:t>odnotenie systému riadenia a kontroly OP TP z pohľadu efektívnosti a účinnosti jeho fungovania</w:t>
            </w:r>
          </w:p>
        </w:tc>
        <w:tc>
          <w:tcPr>
            <w:tcW w:w="569" w:type="pct"/>
            <w:shd w:val="clear" w:color="auto" w:fill="auto"/>
          </w:tcPr>
          <w:p w14:paraId="7729C0DE" w14:textId="77777777" w:rsidR="0044177A" w:rsidRPr="004E352A" w:rsidRDefault="0044177A" w:rsidP="007133D2">
            <w:pPr>
              <w:pStyle w:val="Zkladntext"/>
              <w:numPr>
                <w:ilvl w:val="0"/>
                <w:numId w:val="24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b/>
                <w:i/>
                <w:sz w:val="20"/>
              </w:rPr>
              <w:t>Predmetom hodnotenia</w:t>
            </w:r>
            <w:r w:rsidRPr="004E352A">
              <w:rPr>
                <w:sz w:val="20"/>
              </w:rPr>
              <w:t xml:space="preserve">  bude  posúdenie účinnosti, fyzickej a finančnej efektívnosti OP TP. </w:t>
            </w:r>
          </w:p>
          <w:p w14:paraId="17D906A7" w14:textId="77777777" w:rsidR="0044177A" w:rsidRPr="004E352A" w:rsidRDefault="0044177A" w:rsidP="007133D2">
            <w:pPr>
              <w:pStyle w:val="Zkladntext"/>
              <w:numPr>
                <w:ilvl w:val="0"/>
                <w:numId w:val="24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b/>
                <w:i/>
                <w:sz w:val="20"/>
              </w:rPr>
              <w:t>Cieľom hodnotenia</w:t>
            </w:r>
            <w:r w:rsidRPr="004E352A">
              <w:rPr>
                <w:sz w:val="20"/>
              </w:rPr>
              <w:t xml:space="preserve"> bude p</w:t>
            </w:r>
            <w:r w:rsidRPr="004E352A">
              <w:rPr>
                <w:rFonts w:cs="Calibri"/>
                <w:color w:val="000000"/>
                <w:sz w:val="18"/>
                <w:szCs w:val="18"/>
                <w:lang w:eastAsia="sk-SK"/>
              </w:rPr>
              <w:t xml:space="preserve">osúdenie </w:t>
            </w:r>
            <w:r w:rsidRPr="004E352A">
              <w:rPr>
                <w:sz w:val="20"/>
              </w:rPr>
              <w:t xml:space="preserve">účinnosti, fyzickej a finančnej efektívnosti OP TP, príslušných administratívnych kapacít. Hodnotenie pomôže RO OP TP identifikovať nedostatky, riziká a slabé miesta implementácie OP TP, resp. navrhnúť opatrenia na ich </w:t>
            </w:r>
            <w:r w:rsidRPr="004E352A">
              <w:rPr>
                <w:sz w:val="20"/>
              </w:rPr>
              <w:lastRenderedPageBreak/>
              <w:t>odstránenie.</w:t>
            </w:r>
            <w:r>
              <w:rPr>
                <w:sz w:val="20"/>
              </w:rPr>
              <w:t xml:space="preserve"> </w:t>
            </w:r>
            <w:r w:rsidRPr="004E352A">
              <w:rPr>
                <w:sz w:val="20"/>
              </w:rPr>
              <w:t>Cieľom hodnotenia bude taktiež minimalizácia auditných, certifikačných a kontrolných zistení , taktiež prípadných finančných korekcií a nezrovnalostí.</w:t>
            </w:r>
          </w:p>
          <w:p w14:paraId="7BE0EDD6" w14:textId="77777777" w:rsidR="0044177A" w:rsidRPr="004E352A" w:rsidRDefault="0044177A" w:rsidP="007133D2">
            <w:pPr>
              <w:pStyle w:val="Zkladntext"/>
              <w:numPr>
                <w:ilvl w:val="0"/>
                <w:numId w:val="24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b/>
                <w:i/>
                <w:sz w:val="20"/>
              </w:rPr>
              <w:t>Zdôvodnenie hodnotenia:</w:t>
            </w:r>
          </w:p>
          <w:p w14:paraId="7F111B48" w14:textId="5426F2D2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Hodnotenie bude vykonané pre potreby efektívnejšej  implementáci</w:t>
            </w:r>
            <w:r w:rsidR="00557134">
              <w:rPr>
                <w:sz w:val="20"/>
              </w:rPr>
              <w:t>e</w:t>
            </w:r>
            <w:r>
              <w:rPr>
                <w:sz w:val="20"/>
              </w:rPr>
              <w:t xml:space="preserve"> OP TP 2014 – 2020</w:t>
            </w:r>
          </w:p>
          <w:p w14:paraId="39D5E6B9" w14:textId="23D3B023" w:rsidR="0090433C" w:rsidRDefault="0090433C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 roku </w:t>
            </w:r>
            <w:r w:rsidR="00CE352E">
              <w:rPr>
                <w:sz w:val="20"/>
              </w:rPr>
              <w:t xml:space="preserve">2020 </w:t>
            </w:r>
            <w:r>
              <w:rPr>
                <w:sz w:val="20"/>
              </w:rPr>
              <w:t xml:space="preserve">bude k dispozícii dostatočné množstvo reálnych </w:t>
            </w:r>
            <w:r>
              <w:rPr>
                <w:sz w:val="20"/>
              </w:rPr>
              <w:lastRenderedPageBreak/>
              <w:t xml:space="preserve">skúseností s fungovaním systému riadenia a kontroly,   vykonaných auditov, kontrol a certifikačných overovaní, na základe ktorých bude možné identifikovať nedostatky a navrhnúť príslušné opatrenia </w:t>
            </w:r>
            <w:r w:rsidR="004728E7">
              <w:rPr>
                <w:sz w:val="20"/>
              </w:rPr>
              <w:t xml:space="preserve">na ich odstránenie. </w:t>
            </w:r>
            <w:r w:rsidR="00C97F82" w:rsidRPr="003C6A1C">
              <w:rPr>
                <w:sz w:val="20"/>
              </w:rPr>
              <w:t>V</w:t>
            </w:r>
            <w:r w:rsidR="004728E7" w:rsidRPr="003C6A1C">
              <w:rPr>
                <w:sz w:val="20"/>
              </w:rPr>
              <w:t>ykonanie hodnoteni</w:t>
            </w:r>
            <w:r w:rsidR="00C97F82" w:rsidRPr="003C6A1C">
              <w:rPr>
                <w:sz w:val="20"/>
              </w:rPr>
              <w:t xml:space="preserve">a </w:t>
            </w:r>
            <w:r w:rsidR="004728E7" w:rsidRPr="003C6A1C">
              <w:rPr>
                <w:sz w:val="20"/>
              </w:rPr>
              <w:t xml:space="preserve">v roku </w:t>
            </w:r>
            <w:r w:rsidR="008D7B78">
              <w:rPr>
                <w:sz w:val="20"/>
              </w:rPr>
              <w:t>2020</w:t>
            </w:r>
            <w:r w:rsidR="008D7B78" w:rsidRPr="003C6A1C">
              <w:rPr>
                <w:sz w:val="20"/>
              </w:rPr>
              <w:t xml:space="preserve"> </w:t>
            </w:r>
            <w:r w:rsidR="004728E7" w:rsidRPr="003C6A1C">
              <w:rPr>
                <w:sz w:val="20"/>
              </w:rPr>
              <w:t>poskytuje RO OP TP dostatočný časový priestor</w:t>
            </w:r>
            <w:r w:rsidR="00C97F82">
              <w:rPr>
                <w:sz w:val="20"/>
              </w:rPr>
              <w:t xml:space="preserve"> do konca programového obdobia, aby v prípade potreby prostredníctvom prípadných </w:t>
            </w:r>
            <w:r w:rsidR="00C97F82">
              <w:rPr>
                <w:sz w:val="20"/>
              </w:rPr>
              <w:lastRenderedPageBreak/>
              <w:t xml:space="preserve">navrhnutých opatrení </w:t>
            </w:r>
            <w:r w:rsidR="003C6A1C">
              <w:rPr>
                <w:sz w:val="20"/>
              </w:rPr>
              <w:t xml:space="preserve">bolo možné </w:t>
            </w:r>
            <w:r w:rsidR="00C97F82">
              <w:rPr>
                <w:sz w:val="20"/>
              </w:rPr>
              <w:t>dosiah</w:t>
            </w:r>
            <w:r w:rsidR="003C6A1C">
              <w:rPr>
                <w:sz w:val="20"/>
              </w:rPr>
              <w:t>n</w:t>
            </w:r>
            <w:r w:rsidR="00557134">
              <w:rPr>
                <w:sz w:val="20"/>
              </w:rPr>
              <w:t>u</w:t>
            </w:r>
            <w:r w:rsidR="003C6A1C">
              <w:rPr>
                <w:sz w:val="20"/>
              </w:rPr>
              <w:t>ť</w:t>
            </w:r>
            <w:r w:rsidR="00C97F82">
              <w:rPr>
                <w:sz w:val="20"/>
              </w:rPr>
              <w:t xml:space="preserve"> stanovené ciele</w:t>
            </w:r>
            <w:r w:rsidR="00C97F82" w:rsidRPr="00C97F82">
              <w:rPr>
                <w:sz w:val="20"/>
              </w:rPr>
              <w:t xml:space="preserve"> na úrovni prioritných osí a špecifických cieľov OP TP</w:t>
            </w:r>
            <w:r w:rsidR="00557134">
              <w:rPr>
                <w:sz w:val="20"/>
              </w:rPr>
              <w:t>.</w:t>
            </w:r>
            <w:r w:rsidR="00C97F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3D65FF8A" w14:textId="01A8E919" w:rsidR="0044177A" w:rsidRPr="00C619B3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>Hodnotenie bude vykonávané v</w:t>
            </w:r>
            <w:r>
              <w:rPr>
                <w:sz w:val="20"/>
              </w:rPr>
              <w:t> </w:t>
            </w:r>
            <w:r w:rsidRPr="004E352A">
              <w:rPr>
                <w:sz w:val="20"/>
              </w:rPr>
              <w:t>zmysle</w:t>
            </w:r>
            <w:r>
              <w:rPr>
                <w:sz w:val="20"/>
              </w:rPr>
              <w:t xml:space="preserve"> </w:t>
            </w:r>
            <w:r w:rsidRPr="004E352A">
              <w:rPr>
                <w:sz w:val="20"/>
              </w:rPr>
              <w:t>čl. 54 a 56 všeobecného nariadenia</w:t>
            </w:r>
            <w:r w:rsidR="008D7B78">
              <w:rPr>
                <w:sz w:val="20"/>
              </w:rPr>
              <w:t>.</w:t>
            </w:r>
          </w:p>
        </w:tc>
        <w:tc>
          <w:tcPr>
            <w:tcW w:w="535" w:type="pct"/>
            <w:shd w:val="clear" w:color="auto" w:fill="auto"/>
          </w:tcPr>
          <w:p w14:paraId="473B87D2" w14:textId="77777777" w:rsidR="0044177A" w:rsidRPr="004E352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p</w:t>
            </w:r>
            <w:r w:rsidRPr="004E352A">
              <w:rPr>
                <w:sz w:val="20"/>
              </w:rPr>
              <w:t>ostupy a procesy RO OP TP, vrátene</w:t>
            </w:r>
            <w:r>
              <w:rPr>
                <w:sz w:val="20"/>
              </w:rPr>
              <w:t xml:space="preserve"> termínov jednotlivých procesov</w:t>
            </w:r>
          </w:p>
          <w:p w14:paraId="51D6520A" w14:textId="77777777" w:rsidR="0044177A" w:rsidRPr="004E352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4E352A">
              <w:rPr>
                <w:sz w:val="20"/>
              </w:rPr>
              <w:t>ertifikačné, auditné a kontrolné</w:t>
            </w:r>
            <w:r>
              <w:rPr>
                <w:sz w:val="20"/>
              </w:rPr>
              <w:t xml:space="preserve"> zistenia</w:t>
            </w:r>
          </w:p>
          <w:p w14:paraId="26161FCD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údaje o jednotlivých projektoch</w:t>
            </w:r>
          </w:p>
          <w:p w14:paraId="39CED0F7" w14:textId="77777777" w:rsidR="0044177A" w:rsidRPr="004E352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iné údaje</w:t>
            </w:r>
          </w:p>
          <w:p w14:paraId="6B83C25D" w14:textId="4E33773C" w:rsidR="0044177A" w:rsidRPr="00C619B3" w:rsidRDefault="0044177A" w:rsidP="00113FCE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14:paraId="5F83BA67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4E352A">
              <w:rPr>
                <w:sz w:val="20"/>
              </w:rPr>
              <w:t>iadiaca dokumentácia OP TP</w:t>
            </w:r>
          </w:p>
          <w:p w14:paraId="5B92D99B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>ITMS 2014+</w:t>
            </w:r>
          </w:p>
          <w:p w14:paraId="2BB3077F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>RO OP TP</w:t>
            </w:r>
          </w:p>
          <w:p w14:paraId="0E33541A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 w:rsidRPr="004E352A">
              <w:rPr>
                <w:sz w:val="20"/>
              </w:rPr>
              <w:t>onitorovacie správy</w:t>
            </w:r>
          </w:p>
          <w:p w14:paraId="622E2F6D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prijímatelia NFP</w:t>
            </w:r>
          </w:p>
          <w:p w14:paraId="5FAD5CE7" w14:textId="0B18F9DF" w:rsidR="0044177A" w:rsidRPr="00C619B3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Pr="004E352A">
              <w:rPr>
                <w:sz w:val="20"/>
              </w:rPr>
              <w:t xml:space="preserve">rotokoly s výsledkami auditov, kontrol, certifikačných overovaní </w:t>
            </w:r>
          </w:p>
        </w:tc>
        <w:tc>
          <w:tcPr>
            <w:tcW w:w="643" w:type="pct"/>
          </w:tcPr>
          <w:p w14:paraId="15A0041A" w14:textId="77777777" w:rsidR="00C97F82" w:rsidRPr="0017513E" w:rsidRDefault="00C97F82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Aká je efektívnosť a účinnosť fungovania systému riadenia a kontroly OP TP?</w:t>
            </w:r>
          </w:p>
          <w:p w14:paraId="36CA0D85" w14:textId="77777777" w:rsidR="00C97F82" w:rsidRPr="0017513E" w:rsidRDefault="00C97F82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Aké sú ohrozenia (slabé miesta) v nastaveniach systému riadenia a kontroly OP TP a čo ich spôsobuje?</w:t>
            </w:r>
          </w:p>
          <w:p w14:paraId="384A3D4C" w14:textId="16542F13" w:rsidR="00C97F82" w:rsidRDefault="00C97F82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073551">
              <w:rPr>
                <w:sz w:val="20"/>
              </w:rPr>
              <w:t>Aké sú príležitosti a silné (pozitívne) stránky v nastaveniach systému riadenia a kontroly OP TP?</w:t>
            </w:r>
          </w:p>
          <w:p w14:paraId="07D93F11" w14:textId="56C89B08" w:rsidR="000E5337" w:rsidRPr="000E5337" w:rsidRDefault="000E5337" w:rsidP="000E5337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Priniesol systém riadenia a kontroly OP TP</w:t>
            </w:r>
            <w:r w:rsidR="00F3458D">
              <w:rPr>
                <w:sz w:val="20"/>
              </w:rPr>
              <w:t xml:space="preserve"> 2014 - 2020</w:t>
            </w:r>
            <w:r w:rsidRPr="0017513E">
              <w:rPr>
                <w:sz w:val="20"/>
              </w:rPr>
              <w:t xml:space="preserve"> pozitívne zlepšenia v implementácii OP TP oproti predchádzajúcemu programovému </w:t>
            </w:r>
            <w:r w:rsidRPr="0017513E">
              <w:rPr>
                <w:sz w:val="20"/>
              </w:rPr>
              <w:lastRenderedPageBreak/>
              <w:t>obdobiu 20</w:t>
            </w:r>
            <w:r>
              <w:rPr>
                <w:sz w:val="20"/>
              </w:rPr>
              <w:t>07</w:t>
            </w:r>
            <w:r w:rsidRPr="0017513E">
              <w:rPr>
                <w:sz w:val="20"/>
              </w:rPr>
              <w:t xml:space="preserve"> – 20</w:t>
            </w:r>
            <w:r>
              <w:rPr>
                <w:sz w:val="20"/>
              </w:rPr>
              <w:t>13</w:t>
            </w:r>
            <w:r w:rsidRPr="0017513E">
              <w:rPr>
                <w:sz w:val="20"/>
              </w:rPr>
              <w:t>?</w:t>
            </w:r>
            <w:r>
              <w:rPr>
                <w:sz w:val="20"/>
              </w:rPr>
              <w:t xml:space="preserve"> Ak áno, aké?</w:t>
            </w:r>
          </w:p>
          <w:p w14:paraId="11750185" w14:textId="369EA419" w:rsidR="0044177A" w:rsidRPr="004E352A" w:rsidRDefault="00C97F82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 xml:space="preserve">Aké sú odporúčania na zvýšenie </w:t>
            </w:r>
            <w:r>
              <w:rPr>
                <w:sz w:val="20"/>
              </w:rPr>
              <w:t>e</w:t>
            </w:r>
            <w:r w:rsidRPr="004E352A">
              <w:rPr>
                <w:sz w:val="20"/>
              </w:rPr>
              <w:t>fektívnosti a účinnosti fungovania systému riadenia a kontroly OP TP?</w:t>
            </w:r>
          </w:p>
          <w:p w14:paraId="2ECF9021" w14:textId="7C1F9A37" w:rsidR="0044177A" w:rsidRPr="0039161B" w:rsidRDefault="0044177A" w:rsidP="00113FCE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877" w:type="pct"/>
          </w:tcPr>
          <w:p w14:paraId="50C818A4" w14:textId="77777777" w:rsidR="0044177A" w:rsidRPr="0017513E" w:rsidRDefault="0044177A" w:rsidP="007133D2">
            <w:pPr>
              <w:pStyle w:val="Odsekzoznamu"/>
              <w:numPr>
                <w:ilvl w:val="0"/>
                <w:numId w:val="17"/>
              </w:numPr>
              <w:spacing w:before="60" w:after="60"/>
              <w:ind w:right="-107"/>
              <w:rPr>
                <w:sz w:val="20"/>
              </w:rPr>
            </w:pPr>
            <w:r w:rsidRPr="0017513E">
              <w:rPr>
                <w:sz w:val="20"/>
              </w:rPr>
              <w:lastRenderedPageBreak/>
              <w:t>Procesná analýza</w:t>
            </w:r>
          </w:p>
          <w:p w14:paraId="276636CD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Komparatívna/porovnávacia analýza</w:t>
            </w:r>
          </w:p>
          <w:p w14:paraId="17512D8B" w14:textId="77777777" w:rsidR="0044177A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Rozhovory</w:t>
            </w:r>
          </w:p>
          <w:p w14:paraId="204CE386" w14:textId="77777777" w:rsidR="0044177A" w:rsidRPr="0017513E" w:rsidRDefault="0044177A" w:rsidP="007133D2">
            <w:pPr>
              <w:pStyle w:val="Zkladntext"/>
              <w:numPr>
                <w:ilvl w:val="0"/>
                <w:numId w:val="17"/>
              </w:numPr>
              <w:spacing w:before="60" w:after="60"/>
              <w:jc w:val="left"/>
              <w:rPr>
                <w:sz w:val="20"/>
              </w:rPr>
            </w:pPr>
            <w:r w:rsidRPr="0017513E">
              <w:rPr>
                <w:sz w:val="20"/>
              </w:rPr>
              <w:t>Dotazníkový prieskum</w:t>
            </w:r>
          </w:p>
          <w:p w14:paraId="7552B47C" w14:textId="5650263F" w:rsidR="0044177A" w:rsidRPr="00C619B3" w:rsidRDefault="0044177A" w:rsidP="00113FCE">
            <w:pPr>
              <w:pStyle w:val="Zkladntext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6" w:type="pct"/>
            <w:shd w:val="clear" w:color="auto" w:fill="auto"/>
          </w:tcPr>
          <w:p w14:paraId="506A15A9" w14:textId="7F0A35C2" w:rsidR="0044177A" w:rsidRPr="004E352A" w:rsidRDefault="00E0759C" w:rsidP="00F677BA">
            <w:pPr>
              <w:pStyle w:val="Zkladntext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01/2020 – 06/2020</w:t>
            </w:r>
          </w:p>
          <w:p w14:paraId="00E2F761" w14:textId="5F96E950" w:rsidR="0044177A" w:rsidRPr="00C619B3" w:rsidRDefault="0044177A" w:rsidP="00113FCE">
            <w:pPr>
              <w:pStyle w:val="Zkladntext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10" w:type="pct"/>
            <w:shd w:val="clear" w:color="auto" w:fill="auto"/>
          </w:tcPr>
          <w:p w14:paraId="1E390128" w14:textId="7991FA57" w:rsidR="0044177A" w:rsidRPr="00C619B3" w:rsidRDefault="0044177A" w:rsidP="00113FCE">
            <w:pPr>
              <w:pStyle w:val="Zkladntext"/>
              <w:spacing w:before="60" w:after="60"/>
              <w:jc w:val="center"/>
              <w:rPr>
                <w:sz w:val="20"/>
              </w:rPr>
            </w:pPr>
            <w:r w:rsidRPr="004E352A">
              <w:rPr>
                <w:sz w:val="20"/>
              </w:rPr>
              <w:t>110</w:t>
            </w:r>
            <w:r>
              <w:rPr>
                <w:sz w:val="20"/>
              </w:rPr>
              <w:t> </w:t>
            </w:r>
            <w:r w:rsidRPr="004E352A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</w:tc>
        <w:tc>
          <w:tcPr>
            <w:tcW w:w="391" w:type="pct"/>
          </w:tcPr>
          <w:p w14:paraId="0BEE28DD" w14:textId="5BFC4278" w:rsidR="0044177A" w:rsidRPr="00C619B3" w:rsidRDefault="0044177A" w:rsidP="001619F8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4E352A">
              <w:rPr>
                <w:sz w:val="20"/>
              </w:rPr>
              <w:t xml:space="preserve">Strategické </w:t>
            </w:r>
            <w:r w:rsidR="001619F8">
              <w:rPr>
                <w:sz w:val="20"/>
              </w:rPr>
              <w:t xml:space="preserve">priebežné </w:t>
            </w:r>
            <w:r w:rsidRPr="004E352A">
              <w:rPr>
                <w:sz w:val="20"/>
              </w:rPr>
              <w:t>hodnotenie vykonané  externou</w:t>
            </w:r>
            <w:r w:rsidR="001619F8">
              <w:rPr>
                <w:sz w:val="20"/>
              </w:rPr>
              <w:t xml:space="preserve"> formou</w:t>
            </w:r>
            <w:r w:rsidRPr="004E352A">
              <w:rPr>
                <w:sz w:val="20"/>
              </w:rPr>
              <w:t xml:space="preserve"> </w:t>
            </w:r>
          </w:p>
        </w:tc>
      </w:tr>
    </w:tbl>
    <w:p w14:paraId="7B9FAADD" w14:textId="77777777" w:rsidR="00285D39" w:rsidRDefault="00285D39" w:rsidP="001B5700"/>
    <w:p w14:paraId="4D954DBA" w14:textId="77777777" w:rsidR="003C6A1C" w:rsidRDefault="003C6A1C" w:rsidP="001B5700">
      <w:pPr>
        <w:sectPr w:rsidR="003C6A1C" w:rsidSect="00E52EE8">
          <w:pgSz w:w="16838" w:h="11906" w:orient="landscape"/>
          <w:pgMar w:top="1418" w:right="566" w:bottom="1418" w:left="1559" w:header="709" w:footer="561" w:gutter="0"/>
          <w:cols w:space="708"/>
          <w:docGrid w:linePitch="360"/>
        </w:sectPr>
      </w:pPr>
    </w:p>
    <w:p w14:paraId="376AD254" w14:textId="06B7A082" w:rsidR="00285D39" w:rsidRDefault="00285D39" w:rsidP="001B5700"/>
    <w:p w14:paraId="48BD8FB6" w14:textId="77777777" w:rsidR="00D40896" w:rsidRPr="00D40896" w:rsidRDefault="00D40896" w:rsidP="00D40896">
      <w:pPr>
        <w:pStyle w:val="Nadpis2"/>
        <w:rPr>
          <w:color w:val="1F497D" w:themeColor="text2"/>
        </w:rPr>
      </w:pPr>
      <w:bookmarkStart w:id="26" w:name="_Toc422129411"/>
      <w:bookmarkStart w:id="27" w:name="_Toc435782057"/>
      <w:r w:rsidRPr="00753120">
        <w:t>Schvaľovanie a aktualizácia plánu hodnotení</w:t>
      </w:r>
      <w:bookmarkEnd w:id="26"/>
      <w:bookmarkEnd w:id="27"/>
    </w:p>
    <w:p w14:paraId="2AA21F92" w14:textId="2A6C44E6" w:rsidR="00470B2A" w:rsidRDefault="00470B2A" w:rsidP="00907D6C">
      <w:pPr>
        <w:pStyle w:val="Zkladntext"/>
        <w:ind w:left="426" w:right="-1" w:firstLine="564"/>
      </w:pPr>
      <w:r>
        <w:t>RO OP TP predkladá Plán hodnotení OP TP na posúdenie CKO pred jeho predložením MV</w:t>
      </w:r>
      <w:r w:rsidR="0001317D">
        <w:t xml:space="preserve"> pre OP TP</w:t>
      </w:r>
      <w:r>
        <w:t>.</w:t>
      </w:r>
    </w:p>
    <w:p w14:paraId="2AA9C7F2" w14:textId="1C70B37A" w:rsidR="00D40896" w:rsidRDefault="00A16BC6" w:rsidP="00907D6C">
      <w:pPr>
        <w:pStyle w:val="Zkladntext"/>
        <w:ind w:left="426" w:right="-1" w:firstLine="564"/>
      </w:pPr>
      <w:r>
        <w:t xml:space="preserve">V súlade s čl. 114(1) všeobecného nariadenia predkladá </w:t>
      </w:r>
      <w:r w:rsidR="00D40896">
        <w:t>RO</w:t>
      </w:r>
      <w:r>
        <w:t xml:space="preserve"> OP TP</w:t>
      </w:r>
      <w:r w:rsidR="00DE4B4D">
        <w:t xml:space="preserve"> P</w:t>
      </w:r>
      <w:r w:rsidR="00D40896">
        <w:t xml:space="preserve">lán hodnotení </w:t>
      </w:r>
      <w:r>
        <w:t xml:space="preserve">OP TP </w:t>
      </w:r>
      <w:r w:rsidR="00D40896">
        <w:t xml:space="preserve">na schválenie </w:t>
      </w:r>
      <w:r w:rsidR="00BF67A9">
        <w:t xml:space="preserve">MV </w:t>
      </w:r>
      <w:r>
        <w:t xml:space="preserve">pre OP TP </w:t>
      </w:r>
      <w:r w:rsidR="00D40896">
        <w:t xml:space="preserve">do 12 mesiacov od prijatia OP </w:t>
      </w:r>
      <w:r>
        <w:t>TP. OP TP</w:t>
      </w:r>
      <w:r w:rsidRPr="00B82BF9">
        <w:t xml:space="preserve"> bol prijatý </w:t>
      </w:r>
      <w:r>
        <w:t xml:space="preserve">vykonávacím rozhodnutím </w:t>
      </w:r>
      <w:r w:rsidRPr="00B82BF9">
        <w:t>Európsk</w:t>
      </w:r>
      <w:r>
        <w:t>ej</w:t>
      </w:r>
      <w:r w:rsidRPr="00B82BF9">
        <w:t xml:space="preserve"> komisi</w:t>
      </w:r>
      <w:r>
        <w:t xml:space="preserve">e č. C (2014) 9945 zo </w:t>
      </w:r>
      <w:r w:rsidRPr="00B82BF9">
        <w:t xml:space="preserve">dňa </w:t>
      </w:r>
      <w:r>
        <w:t>15</w:t>
      </w:r>
      <w:r w:rsidRPr="00B82BF9">
        <w:t xml:space="preserve">. </w:t>
      </w:r>
      <w:r>
        <w:t>decembra</w:t>
      </w:r>
      <w:r w:rsidRPr="00B82BF9">
        <w:t xml:space="preserve"> 2014</w:t>
      </w:r>
      <w:r>
        <w:t xml:space="preserve">. </w:t>
      </w:r>
    </w:p>
    <w:p w14:paraId="4E6869A7" w14:textId="7B96D8ED" w:rsidR="00D40896" w:rsidRDefault="00D40896" w:rsidP="00907D6C">
      <w:pPr>
        <w:pStyle w:val="Zkladntext"/>
        <w:ind w:left="426" w:right="-1" w:firstLine="564"/>
      </w:pPr>
      <w:r>
        <w:t>RO</w:t>
      </w:r>
      <w:r w:rsidR="00A16BC6">
        <w:t xml:space="preserve"> OP TP </w:t>
      </w:r>
      <w:r>
        <w:t xml:space="preserve">aktualizuje </w:t>
      </w:r>
      <w:r w:rsidR="00BE2408">
        <w:t>Plán hodnotení</w:t>
      </w:r>
      <w:r w:rsidR="00CA1A7B">
        <w:t xml:space="preserve"> OP</w:t>
      </w:r>
      <w:r w:rsidR="009C64C5">
        <w:t xml:space="preserve"> TP</w:t>
      </w:r>
      <w:r w:rsidR="00BE2408">
        <w:t xml:space="preserve"> </w:t>
      </w:r>
      <w:r>
        <w:t xml:space="preserve">podľa </w:t>
      </w:r>
      <w:r w:rsidR="00BE2408">
        <w:t xml:space="preserve">reálnej </w:t>
      </w:r>
      <w:r>
        <w:t xml:space="preserve">potreby </w:t>
      </w:r>
      <w:r w:rsidR="00CA1A7B">
        <w:t>RO pri implementácii OP, a to formou jeho doplnenia, preformulovania, vypustenia hodnotení alebo textu. Štruktúra a forma aktualizovaného Plánu hodnotení OP</w:t>
      </w:r>
      <w:r w:rsidR="00217CEF">
        <w:t xml:space="preserve"> TP</w:t>
      </w:r>
      <w:r w:rsidR="00CA1A7B">
        <w:t xml:space="preserve"> je rovnaká ako v prípade schváleného </w:t>
      </w:r>
      <w:r w:rsidR="00AC502B">
        <w:t xml:space="preserve">Plánu hodnotení OP TP pre </w:t>
      </w:r>
      <w:r w:rsidR="00895E22">
        <w:t>programové obdobie</w:t>
      </w:r>
      <w:r w:rsidR="00AC502B">
        <w:t xml:space="preserve"> 2014 – 2020. </w:t>
      </w:r>
      <w:r w:rsidR="00765A15">
        <w:t xml:space="preserve"> Aktualizovaný Plán</w:t>
      </w:r>
      <w:r w:rsidR="00AC502B">
        <w:t xml:space="preserve"> hodnotení OP</w:t>
      </w:r>
      <w:r w:rsidR="00765A15">
        <w:t xml:space="preserve"> TP</w:t>
      </w:r>
      <w:r w:rsidR="00AC502B">
        <w:t xml:space="preserve"> </w:t>
      </w:r>
      <w:r>
        <w:t>schvaľuje</w:t>
      </w:r>
      <w:r w:rsidR="00A16BC6">
        <w:t xml:space="preserve"> </w:t>
      </w:r>
      <w:r>
        <w:t>MV pre OP</w:t>
      </w:r>
      <w:r w:rsidR="00A16BC6">
        <w:t xml:space="preserve"> TP</w:t>
      </w:r>
      <w:r w:rsidR="00BF67A9">
        <w:t xml:space="preserve"> v súlade s čl. 110 (2c) všeobecného nariadenia</w:t>
      </w:r>
      <w:r>
        <w:t>. Následne</w:t>
      </w:r>
      <w:r w:rsidR="00BF67A9">
        <w:t xml:space="preserve"> RO OP TP</w:t>
      </w:r>
      <w:r>
        <w:t xml:space="preserve"> </w:t>
      </w:r>
      <w:r w:rsidR="00F55EFD">
        <w:t xml:space="preserve">zasiela </w:t>
      </w:r>
      <w:r>
        <w:t xml:space="preserve">CKO </w:t>
      </w:r>
      <w:r w:rsidR="00F55EFD">
        <w:t xml:space="preserve">informáciu </w:t>
      </w:r>
      <w:r>
        <w:t xml:space="preserve">o </w:t>
      </w:r>
      <w:r w:rsidR="001D20A6">
        <w:t>schválenom aktualizovanom Pláne hodnotení OP TP</w:t>
      </w:r>
      <w:r w:rsidR="00F55EFD">
        <w:t xml:space="preserve"> prostredníctvom e-mailu na adresu hodnotenie.cko@vicepremier.gov.sk</w:t>
      </w:r>
      <w:r>
        <w:t>.</w:t>
      </w:r>
    </w:p>
    <w:p w14:paraId="1813A587" w14:textId="3FB91664" w:rsidR="00285D39" w:rsidRDefault="00D40896" w:rsidP="00907D6C">
      <w:pPr>
        <w:pStyle w:val="Zkladntext"/>
        <w:ind w:left="426" w:right="-1" w:firstLine="564"/>
      </w:pPr>
      <w:r>
        <w:t>Návrh plánu hodnotení na programové obdobie</w:t>
      </w:r>
      <w:r w:rsidR="003C197A">
        <w:t xml:space="preserve"> 2014 – 2020 </w:t>
      </w:r>
      <w:r>
        <w:t>a každú aktualizáciu jednotlivých plánovaných  hodnotení má možnosť pripomienkovať, doplniť, resp. pozmeniť pracovná skupina pre hodnotenie OP</w:t>
      </w:r>
      <w:r w:rsidR="00BF67A9">
        <w:t xml:space="preserve"> TP, ak bude v prípade potreby zriadená</w:t>
      </w:r>
      <w:r>
        <w:t xml:space="preserve">, vecne príslušné útvary, partneri a pod.  </w:t>
      </w:r>
    </w:p>
    <w:p w14:paraId="09CF7684" w14:textId="77777777" w:rsidR="00BF67A9" w:rsidRDefault="00BF67A9" w:rsidP="00D40896"/>
    <w:p w14:paraId="00A2DDA5" w14:textId="031DAE1B" w:rsidR="00BF67A9" w:rsidRDefault="00BF67A9" w:rsidP="00BF67A9">
      <w:pPr>
        <w:pStyle w:val="Nadpis2"/>
      </w:pPr>
      <w:bookmarkStart w:id="28" w:name="_Toc435782058"/>
      <w:r w:rsidRPr="007D6B05">
        <w:t>Vyhodnotenie plnenia  plánu hodnotení</w:t>
      </w:r>
      <w:bookmarkEnd w:id="28"/>
    </w:p>
    <w:p w14:paraId="4BF03BF3" w14:textId="33853296" w:rsidR="00BF67A9" w:rsidRDefault="00BF67A9" w:rsidP="00907D6C">
      <w:pPr>
        <w:pStyle w:val="Zkladntext"/>
        <w:ind w:left="426" w:right="-1" w:firstLine="564"/>
      </w:pPr>
      <w:r>
        <w:t xml:space="preserve">RO </w:t>
      </w:r>
      <w:r w:rsidR="00907D6C">
        <w:t xml:space="preserve">OP TP </w:t>
      </w:r>
      <w:r>
        <w:t xml:space="preserve">v súlade s čl. 110 (1b)  všeobecného nariadenia predkladá vyhodnotenie </w:t>
      </w:r>
      <w:r w:rsidR="00DE4B4D">
        <w:t>P</w:t>
      </w:r>
      <w:r>
        <w:t>lánu hodnotení OP</w:t>
      </w:r>
      <w:r w:rsidR="00DF04FA">
        <w:t xml:space="preserve"> TP</w:t>
      </w:r>
      <w:r>
        <w:t xml:space="preserve"> minimálne raz za rok MV</w:t>
      </w:r>
      <w:r w:rsidR="00907D6C">
        <w:t xml:space="preserve"> pre OP TP</w:t>
      </w:r>
      <w:r>
        <w:t>, ktorý preskúma prijaté opatrenia vzhľadom k zisteniam hodnotení.</w:t>
      </w:r>
    </w:p>
    <w:p w14:paraId="5A38B31D" w14:textId="3D0E5036" w:rsidR="00BF67A9" w:rsidRDefault="00BF67A9" w:rsidP="00907D6C">
      <w:pPr>
        <w:pStyle w:val="Zkladntext"/>
        <w:ind w:left="426" w:right="-1" w:firstLine="564"/>
      </w:pPr>
      <w:r>
        <w:t xml:space="preserve">RO </w:t>
      </w:r>
      <w:r w:rsidR="00907D6C">
        <w:t xml:space="preserve">OP TP </w:t>
      </w:r>
      <w:r>
        <w:t xml:space="preserve">nie je povinný predložiť na MV </w:t>
      </w:r>
      <w:r w:rsidR="00907D6C">
        <w:t xml:space="preserve">pre OP TP </w:t>
      </w:r>
      <w:r>
        <w:t xml:space="preserve">informáciu o realizovaných hodnoteniach a ich výsledkoch ako samostatný dokument v takom prípade, ak sa na zasadnutí </w:t>
      </w:r>
      <w:r w:rsidR="005F5A8E">
        <w:t xml:space="preserve">prerokovávajú </w:t>
      </w:r>
      <w:r>
        <w:t>dokumenty obsahujúce  informáciu o stave hodnotenia (napr. výročná správa o vykonávaní  OP</w:t>
      </w:r>
      <w:r w:rsidR="00907D6C">
        <w:t xml:space="preserve"> TP</w:t>
      </w:r>
      <w:r>
        <w:t xml:space="preserve"> a pod). </w:t>
      </w:r>
    </w:p>
    <w:p w14:paraId="4C3C5792" w14:textId="3C5A135F" w:rsidR="00BF67A9" w:rsidRDefault="00BF67A9" w:rsidP="00907D6C">
      <w:pPr>
        <w:pStyle w:val="Zkladntext"/>
        <w:ind w:left="426" w:right="-1" w:firstLine="564"/>
      </w:pPr>
      <w:r>
        <w:t>RO</w:t>
      </w:r>
      <w:r w:rsidR="00907D6C">
        <w:t xml:space="preserve"> OP TP </w:t>
      </w:r>
      <w:r>
        <w:t>predkladá CKO každoročne do 31. marca nasledujúceho kalendárneho roku Súhrnnú správu o aktivitách hodnotenia a výsledkoch hodnotení za OP</w:t>
      </w:r>
      <w:r w:rsidR="00907D6C">
        <w:t xml:space="preserve"> TP </w:t>
      </w:r>
      <w:r>
        <w:t xml:space="preserve">za predchádzajúci kalendárny rok. Súčasťou tejto správy je aj </w:t>
      </w:r>
      <w:r w:rsidR="0059388E">
        <w:t xml:space="preserve">odpočet </w:t>
      </w:r>
      <w:r>
        <w:t>implementácie odporúčaní z</w:t>
      </w:r>
      <w:r w:rsidR="00972FDA">
        <w:t xml:space="preserve"> vykonaných </w:t>
      </w:r>
      <w:r>
        <w:t xml:space="preserve">hodnotení. </w:t>
      </w:r>
    </w:p>
    <w:p w14:paraId="5E550FB8" w14:textId="4EBC2BC7" w:rsidR="00285D39" w:rsidRDefault="00BF67A9" w:rsidP="00907D6C">
      <w:pPr>
        <w:pStyle w:val="Zkladntext"/>
        <w:ind w:left="426" w:right="-1" w:firstLine="564"/>
      </w:pPr>
      <w:r>
        <w:t xml:space="preserve">V súlade s čl. 114(2) všeobecného nariadenia predloží RO </w:t>
      </w:r>
      <w:r w:rsidR="00907D6C">
        <w:t xml:space="preserve">OP TP </w:t>
      </w:r>
      <w:r>
        <w:t>do 31.</w:t>
      </w:r>
      <w:r w:rsidR="00BD3991">
        <w:t xml:space="preserve"> </w:t>
      </w:r>
      <w:r>
        <w:t xml:space="preserve">12. 2022 EK </w:t>
      </w:r>
      <w:r w:rsidR="005F5A8E">
        <w:t xml:space="preserve">súhrnnú </w:t>
      </w:r>
      <w:r>
        <w:t>správu o</w:t>
      </w:r>
      <w:r w:rsidR="005F5A8E">
        <w:t> vykonaných hodnoteniach v programovom období 2014 – 2020 za OP TP</w:t>
      </w:r>
      <w:r w:rsidR="00BD621A">
        <w:t xml:space="preserve">, ktorá bude obsahovať hlavné zistenia z hodnotení realizovaných v programovom období 2014 – 2020. </w:t>
      </w:r>
    </w:p>
    <w:p w14:paraId="0388C7CE" w14:textId="77777777" w:rsidR="00F270B1" w:rsidRDefault="00F270B1" w:rsidP="00907D6C">
      <w:pPr>
        <w:pStyle w:val="Zkladntext"/>
        <w:ind w:left="426" w:right="-1" w:firstLine="564"/>
      </w:pPr>
    </w:p>
    <w:p w14:paraId="0048DF03" w14:textId="77777777" w:rsidR="00285D39" w:rsidRDefault="00285D39" w:rsidP="001B5700"/>
    <w:p w14:paraId="06A02F6A" w14:textId="0469E9CA" w:rsidR="00285D39" w:rsidRDefault="00DA2ED4" w:rsidP="0075401B">
      <w:pPr>
        <w:pStyle w:val="Nadpis2"/>
      </w:pPr>
      <w:bookmarkStart w:id="29" w:name="_Toc435782059"/>
      <w:r>
        <w:lastRenderedPageBreak/>
        <w:t>Metódy hodnotení</w:t>
      </w:r>
      <w:bookmarkEnd w:id="29"/>
    </w:p>
    <w:p w14:paraId="110431EA" w14:textId="4527F98D" w:rsidR="001F499D" w:rsidRDefault="001F499D" w:rsidP="001F499D">
      <w:pPr>
        <w:pStyle w:val="Zkladntext"/>
        <w:ind w:left="426" w:right="-1" w:firstLine="564"/>
      </w:pPr>
      <w:r>
        <w:t>Hodnotenie je dôležitým prvkom v programovom cykle. Existuje rad metód a techník, ktoré je možne využiť pre dosiahnutie stanovených cieľov hodnotenia. Výber vhodnej  metódy závisí od  predmetu, cieľa, účelu hodnotenia, štádia  programového obdobia, vývoja intervencie,  typu hodnotenia a pod.</w:t>
      </w:r>
    </w:p>
    <w:p w14:paraId="68FBA6FC" w14:textId="77777777" w:rsidR="001F499D" w:rsidRDefault="001F499D" w:rsidP="001619F8">
      <w:pPr>
        <w:pStyle w:val="Zkladntext"/>
        <w:ind w:left="426" w:right="-1" w:firstLine="564"/>
      </w:pPr>
    </w:p>
    <w:p w14:paraId="63818FBF" w14:textId="1993DCCE" w:rsidR="001619F8" w:rsidRDefault="001619F8" w:rsidP="001619F8">
      <w:pPr>
        <w:pStyle w:val="Zkladntext"/>
        <w:ind w:left="426" w:right="-1" w:firstLine="564"/>
      </w:pPr>
      <w:r>
        <w:t xml:space="preserve">Vzhľadom na špecifický charakter OP TP, nerelevanciu OP TP k tematickým cieľom a investičným prioritám sa v prípade OP TP nebude vykonávať hodnotenie dopadov. </w:t>
      </w:r>
    </w:p>
    <w:p w14:paraId="21F383B3" w14:textId="2E1642CF" w:rsidR="001619F8" w:rsidRDefault="00F677BA" w:rsidP="00F677BA">
      <w:pPr>
        <w:pStyle w:val="Zkladntext"/>
        <w:ind w:left="426" w:right="-1" w:firstLine="564"/>
      </w:pPr>
      <w:r>
        <w:t>S výnimkou e</w:t>
      </w:r>
      <w:r w:rsidRPr="00F677BA">
        <w:t>x post hodnoteni</w:t>
      </w:r>
      <w:r>
        <w:t>a</w:t>
      </w:r>
      <w:r w:rsidRPr="00F677BA">
        <w:t xml:space="preserve"> OP TP 2007 </w:t>
      </w:r>
      <w:r>
        <w:t>–</w:t>
      </w:r>
      <w:r w:rsidRPr="00F677BA">
        <w:t xml:space="preserve"> 2013</w:t>
      </w:r>
      <w:r>
        <w:t xml:space="preserve"> budú hodnotenia </w:t>
      </w:r>
      <w:r w:rsidR="001619F8">
        <w:t>OP TP</w:t>
      </w:r>
      <w:r>
        <w:t xml:space="preserve"> prebiehať ako </w:t>
      </w:r>
      <w:r w:rsidR="001619F8">
        <w:t xml:space="preserve"> strategické priebežné hodnotenia.</w:t>
      </w:r>
      <w:r>
        <w:t xml:space="preserve"> S</w:t>
      </w:r>
      <w:r w:rsidR="001619F8">
        <w:t>trategick</w:t>
      </w:r>
      <w:r>
        <w:t xml:space="preserve">é priebežné </w:t>
      </w:r>
      <w:r w:rsidR="001619F8">
        <w:t>hodnoten</w:t>
      </w:r>
      <w:r>
        <w:t>ia</w:t>
      </w:r>
      <w:r w:rsidR="001619F8">
        <w:t xml:space="preserve"> OP TP </w:t>
      </w:r>
      <w:r>
        <w:t>budú hodnotiť</w:t>
      </w:r>
      <w:r w:rsidR="001619F8">
        <w:t xml:space="preserve"> vývoj OP</w:t>
      </w:r>
      <w:r>
        <w:t xml:space="preserve"> TP</w:t>
      </w:r>
      <w:r w:rsidR="001619F8">
        <w:t xml:space="preserve"> na základe priebehu implementácie OP</w:t>
      </w:r>
      <w:r>
        <w:t xml:space="preserve"> TP, </w:t>
      </w:r>
      <w:r w:rsidRPr="00F677BA">
        <w:t>plneni</w:t>
      </w:r>
      <w:r>
        <w:t>e</w:t>
      </w:r>
      <w:r w:rsidRPr="00F677BA">
        <w:t xml:space="preserve"> cieľov na úrovni prioritných osí a špecifických cieľov OP TP </w:t>
      </w:r>
      <w:r>
        <w:t xml:space="preserve">a fungovanie </w:t>
      </w:r>
      <w:r w:rsidRPr="00F677BA">
        <w:t>systému riadenia a kontroly OP TP</w:t>
      </w:r>
      <w:r>
        <w:t>.</w:t>
      </w:r>
      <w:r w:rsidRPr="00F677BA">
        <w:t xml:space="preserve"> </w:t>
      </w:r>
    </w:p>
    <w:p w14:paraId="270DDDFC" w14:textId="2582C058" w:rsidR="00F677BA" w:rsidRDefault="00F677BA" w:rsidP="00F677BA">
      <w:pPr>
        <w:pStyle w:val="Zkladntext"/>
        <w:ind w:left="426" w:right="-1" w:firstLine="564"/>
      </w:pPr>
      <w:r>
        <w:t>Pri hodnoteniach budú využité najmä nasledovné metódy:</w:t>
      </w:r>
    </w:p>
    <w:p w14:paraId="1AA12C46" w14:textId="61DA53D6" w:rsidR="00F677BA" w:rsidRDefault="00AB6D28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a</w:t>
      </w:r>
      <w:r w:rsidR="00F677BA">
        <w:rPr>
          <w:lang w:eastAsia="en-AU"/>
        </w:rPr>
        <w:t>nalýza administratívnych dát</w:t>
      </w:r>
      <w:r>
        <w:rPr>
          <w:lang w:eastAsia="en-AU"/>
        </w:rPr>
        <w:t>,</w:t>
      </w:r>
    </w:p>
    <w:p w14:paraId="342C3466" w14:textId="5E543D49" w:rsidR="00F677BA" w:rsidRDefault="00AB6D28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p</w:t>
      </w:r>
      <w:r w:rsidR="00F677BA">
        <w:rPr>
          <w:lang w:eastAsia="en-AU"/>
        </w:rPr>
        <w:t>rocesná analýza</w:t>
      </w:r>
      <w:r>
        <w:rPr>
          <w:lang w:eastAsia="en-AU"/>
        </w:rPr>
        <w:t>,</w:t>
      </w:r>
    </w:p>
    <w:p w14:paraId="1EE30506" w14:textId="745AE92C" w:rsidR="00F677BA" w:rsidRDefault="00AB6D28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k</w:t>
      </w:r>
      <w:r w:rsidR="00F677BA">
        <w:rPr>
          <w:lang w:eastAsia="en-AU"/>
        </w:rPr>
        <w:t>omparatívna/porovnávacia analýza</w:t>
      </w:r>
      <w:r>
        <w:rPr>
          <w:lang w:eastAsia="en-AU"/>
        </w:rPr>
        <w:t>,</w:t>
      </w:r>
    </w:p>
    <w:p w14:paraId="2419C6BD" w14:textId="7241F3D1" w:rsidR="00F677BA" w:rsidRDefault="00AB6D28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p</w:t>
      </w:r>
      <w:r w:rsidR="00F677BA">
        <w:rPr>
          <w:lang w:eastAsia="en-AU"/>
        </w:rPr>
        <w:t>rieskum</w:t>
      </w:r>
      <w:r>
        <w:rPr>
          <w:lang w:eastAsia="en-AU"/>
        </w:rPr>
        <w:t>.</w:t>
      </w:r>
    </w:p>
    <w:p w14:paraId="478DA482" w14:textId="20079B01" w:rsidR="00F677BA" w:rsidRDefault="001F499D" w:rsidP="00F677BA">
      <w:pPr>
        <w:pStyle w:val="Zkladntext"/>
        <w:ind w:left="426" w:right="-1" w:firstLine="564"/>
      </w:pPr>
      <w:r>
        <w:t xml:space="preserve">Na základe výmeny skúseností, aktuálneho vývoja, resp. trendov v oblasti hodnotenia, uvedené metódy </w:t>
      </w:r>
      <w:r w:rsidRPr="001F499D">
        <w:t>môžu byť doplnené</w:t>
      </w:r>
      <w:r>
        <w:t xml:space="preserve"> aj </w:t>
      </w:r>
      <w:r w:rsidR="006C4BCD">
        <w:t xml:space="preserve">o </w:t>
      </w:r>
      <w:r w:rsidRPr="001F499D">
        <w:t xml:space="preserve">iné vhodné metódy </w:t>
      </w:r>
      <w:r>
        <w:t xml:space="preserve">definované </w:t>
      </w:r>
      <w:r w:rsidRPr="001F499D">
        <w:t>v zadaní hodnoten</w:t>
      </w:r>
      <w:r>
        <w:t xml:space="preserve">í. Taktiež môžu byť doplnené </w:t>
      </w:r>
      <w:r w:rsidRPr="001F499D">
        <w:t xml:space="preserve">na základe </w:t>
      </w:r>
      <w:r>
        <w:t xml:space="preserve">odbornej praxe a skúseností </w:t>
      </w:r>
      <w:r w:rsidR="004A693E">
        <w:t>hod</w:t>
      </w:r>
      <w:r>
        <w:t>notiteľov.</w:t>
      </w:r>
    </w:p>
    <w:p w14:paraId="6362C16C" w14:textId="77777777" w:rsidR="00F92D0F" w:rsidRDefault="00F92D0F" w:rsidP="00F677BA">
      <w:pPr>
        <w:pStyle w:val="Zkladntext"/>
        <w:ind w:left="426" w:right="-1" w:firstLine="564"/>
      </w:pPr>
    </w:p>
    <w:p w14:paraId="60AD0C37" w14:textId="76633DB0" w:rsidR="00F677BA" w:rsidRPr="00F92D0F" w:rsidRDefault="00F92D0F" w:rsidP="00F92D0F">
      <w:pPr>
        <w:pStyle w:val="Nadpis2"/>
      </w:pPr>
      <w:bookmarkStart w:id="30" w:name="_Toc435782060"/>
      <w:r w:rsidRPr="00526AFD">
        <w:t>Zber  údajov</w:t>
      </w:r>
      <w:bookmarkEnd w:id="30"/>
    </w:p>
    <w:bookmarkEnd w:id="3"/>
    <w:bookmarkEnd w:id="7"/>
    <w:p w14:paraId="367FD9F3" w14:textId="2BCC4259" w:rsidR="00F92D0F" w:rsidRDefault="00F92D0F" w:rsidP="00F00795">
      <w:pPr>
        <w:pStyle w:val="Zkladntext"/>
        <w:ind w:left="426" w:right="-1" w:firstLine="564"/>
      </w:pPr>
      <w:r>
        <w:t xml:space="preserve">Úspešné  realizovanie hodnotení OP TP si vyžaduje nielen správne zvolené metódy ale aj </w:t>
      </w:r>
      <w:r w:rsidRPr="00F00795">
        <w:t xml:space="preserve">dostupné a kvalitné údaje. </w:t>
      </w:r>
    </w:p>
    <w:p w14:paraId="61D90EC6" w14:textId="534CB5A1" w:rsidR="00F92D0F" w:rsidRDefault="00F92D0F" w:rsidP="00F00795">
      <w:pPr>
        <w:pStyle w:val="Zkladntext"/>
        <w:ind w:left="426" w:right="-1" w:firstLine="564"/>
      </w:pPr>
      <w:r>
        <w:t>RO OP TP zabezpečí systematický zber údajov od začiatku programového obdobia tak, aby kvalitné údaje boli k dispozícii hodnotiteľovi  v čase hodnotenia.</w:t>
      </w:r>
    </w:p>
    <w:p w14:paraId="3F819A2C" w14:textId="58F8AD92" w:rsidR="00F92D0F" w:rsidRDefault="00F92D0F" w:rsidP="00F00795">
      <w:pPr>
        <w:pStyle w:val="Zkladntext"/>
        <w:ind w:left="426" w:right="-1" w:firstLine="564"/>
      </w:pPr>
      <w:r>
        <w:t>Pre potreby hodnotení OP TP sú zdrojmi údajov najmä:</w:t>
      </w:r>
    </w:p>
    <w:p w14:paraId="070BDDC8" w14:textId="64C6CA38" w:rsidR="00F92D0F" w:rsidRDefault="00F92D0F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ITMS 2014+</w:t>
      </w:r>
      <w:r w:rsidR="00DE4B4D">
        <w:rPr>
          <w:lang w:eastAsia="en-AU"/>
        </w:rPr>
        <w:t>,</w:t>
      </w:r>
    </w:p>
    <w:p w14:paraId="6D480098" w14:textId="3948BFE1" w:rsidR="00F92D0F" w:rsidRDefault="00F92D0F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RO OP TP</w:t>
      </w:r>
      <w:r w:rsidR="00DE4B4D">
        <w:rPr>
          <w:lang w:eastAsia="en-AU"/>
        </w:rPr>
        <w:t>,</w:t>
      </w:r>
    </w:p>
    <w:p w14:paraId="7E4BB73C" w14:textId="36F5E60B" w:rsidR="00F92D0F" w:rsidRDefault="00F00795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m</w:t>
      </w:r>
      <w:r w:rsidR="00F92D0F">
        <w:rPr>
          <w:lang w:eastAsia="en-AU"/>
        </w:rPr>
        <w:t>onitorovacie správy</w:t>
      </w:r>
      <w:r w:rsidR="00DE4B4D">
        <w:rPr>
          <w:lang w:eastAsia="en-AU"/>
        </w:rPr>
        <w:t>,</w:t>
      </w:r>
    </w:p>
    <w:p w14:paraId="4BDA38DE" w14:textId="1286FC88" w:rsidR="00F00795" w:rsidRDefault="00F00795" w:rsidP="007133D2">
      <w:pPr>
        <w:pStyle w:val="Odsekzoznamu"/>
        <w:numPr>
          <w:ilvl w:val="0"/>
          <w:numId w:val="10"/>
        </w:numPr>
        <w:rPr>
          <w:lang w:eastAsia="en-AU"/>
        </w:rPr>
      </w:pPr>
      <w:r w:rsidRPr="00F00795">
        <w:rPr>
          <w:lang w:eastAsia="en-AU"/>
        </w:rPr>
        <w:t>údaje o jednotlivých projektoch</w:t>
      </w:r>
      <w:r w:rsidR="00DE4B4D">
        <w:rPr>
          <w:lang w:eastAsia="en-AU"/>
        </w:rPr>
        <w:t>,</w:t>
      </w:r>
    </w:p>
    <w:p w14:paraId="39C167EB" w14:textId="5F929A49" w:rsidR="00F92D0F" w:rsidRDefault="00F92D0F" w:rsidP="007133D2">
      <w:pPr>
        <w:pStyle w:val="Odsekzoznamu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prijímatelia NFP</w:t>
      </w:r>
      <w:r w:rsidR="00DE4B4D">
        <w:rPr>
          <w:lang w:eastAsia="en-AU"/>
        </w:rPr>
        <w:t>,</w:t>
      </w:r>
    </w:p>
    <w:p w14:paraId="5727912E" w14:textId="1635DB28" w:rsidR="00F92D0F" w:rsidRDefault="00F92D0F" w:rsidP="007133D2">
      <w:pPr>
        <w:pStyle w:val="Odsekzoznamu"/>
        <w:numPr>
          <w:ilvl w:val="0"/>
          <w:numId w:val="10"/>
        </w:numPr>
      </w:pPr>
      <w:r>
        <w:rPr>
          <w:lang w:eastAsia="en-AU"/>
        </w:rPr>
        <w:t>protokoly s výsledkami auditov, ko</w:t>
      </w:r>
      <w:r w:rsidR="00F00795">
        <w:rPr>
          <w:lang w:eastAsia="en-AU"/>
        </w:rPr>
        <w:t>ntrol, certifikačných overovaní</w:t>
      </w:r>
      <w:r w:rsidR="00DE4B4D">
        <w:rPr>
          <w:lang w:eastAsia="en-AU"/>
        </w:rPr>
        <w:t>,</w:t>
      </w:r>
    </w:p>
    <w:p w14:paraId="728D3ACB" w14:textId="1BBA8CBD" w:rsidR="00F00795" w:rsidRDefault="00F00795" w:rsidP="007133D2">
      <w:pPr>
        <w:pStyle w:val="Odsekzoznamu"/>
        <w:numPr>
          <w:ilvl w:val="0"/>
          <w:numId w:val="10"/>
        </w:numPr>
      </w:pPr>
      <w:r>
        <w:t>realizované prieskumy, analýzy a</w:t>
      </w:r>
      <w:r w:rsidR="00DE4B4D">
        <w:t> </w:t>
      </w:r>
      <w:r>
        <w:t>hodnotenia</w:t>
      </w:r>
      <w:r w:rsidR="00DE4B4D">
        <w:t>,</w:t>
      </w:r>
    </w:p>
    <w:p w14:paraId="6670ACBC" w14:textId="5EB5DE76" w:rsidR="00F00795" w:rsidRDefault="00F00795" w:rsidP="007133D2">
      <w:pPr>
        <w:pStyle w:val="Odsekzoznamu"/>
        <w:numPr>
          <w:ilvl w:val="0"/>
          <w:numId w:val="10"/>
        </w:numPr>
      </w:pPr>
      <w:r>
        <w:lastRenderedPageBreak/>
        <w:t>dotazníky, rozhovory, prieskumy</w:t>
      </w:r>
      <w:r w:rsidR="00DE4B4D">
        <w:t>.</w:t>
      </w:r>
      <w:r>
        <w:t xml:space="preserve"> </w:t>
      </w:r>
    </w:p>
    <w:p w14:paraId="5B5B7EA5" w14:textId="77777777" w:rsidR="00F00795" w:rsidRDefault="00F92D0F" w:rsidP="00F00795">
      <w:pPr>
        <w:pStyle w:val="Zkladntext"/>
        <w:ind w:left="426" w:right="-1" w:firstLine="564"/>
      </w:pPr>
      <w:r>
        <w:t>RO</w:t>
      </w:r>
      <w:r w:rsidR="00F00795">
        <w:t xml:space="preserve"> OP TP </w:t>
      </w:r>
      <w:r>
        <w:t>je povinný zabezpečiť ochranu  spracovávaných osobných údajov  a  citlivých údajov v súlade s</w:t>
      </w:r>
      <w:r w:rsidR="00F00795">
        <w:t>:</w:t>
      </w:r>
    </w:p>
    <w:p w14:paraId="65E3CE6C" w14:textId="317CDFB4" w:rsidR="00F00795" w:rsidRDefault="00F92D0F" w:rsidP="007133D2">
      <w:pPr>
        <w:pStyle w:val="Odsekzoznamu"/>
        <w:numPr>
          <w:ilvl w:val="0"/>
          <w:numId w:val="10"/>
        </w:numPr>
      </w:pPr>
      <w:r>
        <w:t xml:space="preserve">smernicou 95/46/ES o ochrane fyzických osôb pri spracovaní osobných údajov a voľnom pohybe týchto údajov </w:t>
      </w:r>
      <w:r w:rsidR="0002300A">
        <w:t>,</w:t>
      </w:r>
    </w:p>
    <w:p w14:paraId="727AC5F5" w14:textId="1E9EC2C0" w:rsidR="00F92D0F" w:rsidRDefault="00F92D0F" w:rsidP="007133D2">
      <w:pPr>
        <w:pStyle w:val="Odsekzoznamu"/>
        <w:numPr>
          <w:ilvl w:val="0"/>
          <w:numId w:val="10"/>
        </w:numPr>
      </w:pPr>
      <w:r>
        <w:t>nariaden</w:t>
      </w:r>
      <w:r w:rsidR="00F00795">
        <w:t>ím</w:t>
      </w:r>
      <w:r>
        <w:t xml:space="preserve"> (ES) č. 45/2001 o ochrane jednotlivcov so zreteľom na spracovanie osobných údajov inštitúciami a orgánmi EÚ a </w:t>
      </w:r>
      <w:r w:rsidR="00F00795">
        <w:t>o voľnom pohybe takýchto údajov</w:t>
      </w:r>
      <w:r w:rsidR="0002300A">
        <w:t>,</w:t>
      </w:r>
    </w:p>
    <w:p w14:paraId="41E81457" w14:textId="06F9BBDA" w:rsidR="00AB6D28" w:rsidRDefault="00F00795" w:rsidP="007133D2">
      <w:pPr>
        <w:pStyle w:val="Odsekzoznamu"/>
        <w:numPr>
          <w:ilvl w:val="0"/>
          <w:numId w:val="10"/>
        </w:numPr>
      </w:pPr>
      <w:r>
        <w:t>Zákonom č. 122/2013 Z. z.</w:t>
      </w:r>
      <w:r w:rsidRPr="00F00795">
        <w:t xml:space="preserve"> </w:t>
      </w:r>
      <w:r>
        <w:t>o ochrane osobných údajov a o zmene a doplnení niektorých zákonov</w:t>
      </w:r>
      <w:r w:rsidR="0002300A">
        <w:t>.</w:t>
      </w:r>
    </w:p>
    <w:p w14:paraId="7F6114EF" w14:textId="77777777" w:rsidR="00AB6D28" w:rsidRDefault="00AB6D28" w:rsidP="007133D2">
      <w:pPr>
        <w:pStyle w:val="Odsekzoznamu"/>
        <w:numPr>
          <w:ilvl w:val="0"/>
          <w:numId w:val="10"/>
        </w:numPr>
        <w:sectPr w:rsidR="00AB6D28" w:rsidSect="00E52EE8">
          <w:type w:val="continuous"/>
          <w:pgSz w:w="11906" w:h="16838"/>
          <w:pgMar w:top="566" w:right="1418" w:bottom="1559" w:left="1418" w:header="709" w:footer="561" w:gutter="0"/>
          <w:cols w:space="708"/>
          <w:docGrid w:linePitch="360"/>
        </w:sectPr>
      </w:pPr>
    </w:p>
    <w:p w14:paraId="5F3AE3A7" w14:textId="713C72DA" w:rsidR="00D0352E" w:rsidRPr="00E52EE8" w:rsidRDefault="00D0352E" w:rsidP="00E52EE8">
      <w:pPr>
        <w:pStyle w:val="Nadpis1"/>
        <w:numPr>
          <w:ilvl w:val="0"/>
          <w:numId w:val="2"/>
        </w:numPr>
        <w:ind w:right="-1"/>
        <w:rPr>
          <w:color w:val="1F497D" w:themeColor="text2"/>
        </w:rPr>
      </w:pPr>
      <w:bookmarkStart w:id="31" w:name="_Toc435782061"/>
      <w:r w:rsidRPr="00E52EE8">
        <w:rPr>
          <w:color w:val="1F497D" w:themeColor="text2"/>
        </w:rPr>
        <w:lastRenderedPageBreak/>
        <w:t>Zoznam použitých skratiek</w:t>
      </w:r>
      <w:bookmarkEnd w:id="3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18"/>
      </w:tblGrid>
      <w:tr w:rsidR="00D0352E" w:rsidRPr="00611608" w14:paraId="68693D5F" w14:textId="77777777" w:rsidTr="00E52EE8">
        <w:trPr>
          <w:tblHeader/>
        </w:trPr>
        <w:tc>
          <w:tcPr>
            <w:tcW w:w="2501" w:type="pct"/>
            <w:shd w:val="clear" w:color="auto" w:fill="8DB3E2" w:themeFill="text2" w:themeFillTint="66"/>
            <w:vAlign w:val="center"/>
          </w:tcPr>
          <w:p w14:paraId="57E2ECB4" w14:textId="77777777" w:rsidR="00D0352E" w:rsidRPr="00611608" w:rsidRDefault="00D0352E" w:rsidP="00424A66">
            <w:pPr>
              <w:spacing w:before="60" w:after="60"/>
              <w:jc w:val="center"/>
              <w:rPr>
                <w:b/>
              </w:rPr>
            </w:pPr>
            <w:r w:rsidRPr="00611608">
              <w:rPr>
                <w:b/>
              </w:rPr>
              <w:t>Skratka</w:t>
            </w:r>
          </w:p>
        </w:tc>
        <w:tc>
          <w:tcPr>
            <w:tcW w:w="2499" w:type="pct"/>
            <w:shd w:val="clear" w:color="auto" w:fill="8DB3E2" w:themeFill="text2" w:themeFillTint="66"/>
            <w:vAlign w:val="center"/>
          </w:tcPr>
          <w:p w14:paraId="2063F1C9" w14:textId="379F89C3" w:rsidR="00D0352E" w:rsidRPr="00611608" w:rsidRDefault="00D0352E" w:rsidP="00424A66">
            <w:pPr>
              <w:spacing w:before="60" w:after="60"/>
              <w:jc w:val="center"/>
              <w:rPr>
                <w:b/>
              </w:rPr>
            </w:pPr>
            <w:r w:rsidRPr="00611608">
              <w:rPr>
                <w:b/>
              </w:rPr>
              <w:t>Význam</w:t>
            </w:r>
          </w:p>
        </w:tc>
      </w:tr>
      <w:tr w:rsidR="00AB6D28" w:rsidRPr="00CD0598" w14:paraId="66E25AFB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246F6E49" w14:textId="51853B35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CKO</w:t>
            </w:r>
          </w:p>
        </w:tc>
        <w:tc>
          <w:tcPr>
            <w:tcW w:w="2499" w:type="pct"/>
            <w:shd w:val="clear" w:color="auto" w:fill="auto"/>
          </w:tcPr>
          <w:p w14:paraId="61E69B58" w14:textId="7F3D3DE9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Centrálny koordinačný orgán</w:t>
            </w:r>
          </w:p>
        </w:tc>
      </w:tr>
      <w:tr w:rsidR="00AB6D28" w:rsidRPr="00CD0598" w14:paraId="7567C4ED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743CC585" w14:textId="51C0F85B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EFRR</w:t>
            </w:r>
          </w:p>
        </w:tc>
        <w:tc>
          <w:tcPr>
            <w:tcW w:w="2499" w:type="pct"/>
            <w:shd w:val="clear" w:color="auto" w:fill="auto"/>
          </w:tcPr>
          <w:p w14:paraId="5A727E65" w14:textId="0EF73F8C" w:rsidR="00AB6D28" w:rsidRPr="00611608" w:rsidRDefault="00611608" w:rsidP="00424A66">
            <w:pPr>
              <w:pStyle w:val="Zkladntext"/>
              <w:spacing w:before="60" w:after="60"/>
              <w:jc w:val="left"/>
            </w:pPr>
            <w:r w:rsidRPr="00611608">
              <w:t>Európsky fond regionálneho rozvoja</w:t>
            </w:r>
          </w:p>
        </w:tc>
      </w:tr>
      <w:tr w:rsidR="00AB6D28" w:rsidRPr="00CD0598" w14:paraId="4929EC60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7A2C68E4" w14:textId="685DF471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EK</w:t>
            </w:r>
          </w:p>
        </w:tc>
        <w:tc>
          <w:tcPr>
            <w:tcW w:w="2499" w:type="pct"/>
            <w:shd w:val="clear" w:color="auto" w:fill="auto"/>
          </w:tcPr>
          <w:p w14:paraId="14C0F2A9" w14:textId="3E175BCA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Európska komisia</w:t>
            </w:r>
          </w:p>
        </w:tc>
      </w:tr>
      <w:tr w:rsidR="00AB6D28" w:rsidRPr="00CD0598" w14:paraId="1517EA53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50D60E7C" w14:textId="2E8D46C6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EP</w:t>
            </w:r>
          </w:p>
        </w:tc>
        <w:tc>
          <w:tcPr>
            <w:tcW w:w="2499" w:type="pct"/>
            <w:shd w:val="clear" w:color="auto" w:fill="auto"/>
          </w:tcPr>
          <w:p w14:paraId="3EF69752" w14:textId="7CE0F869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Európsky parlament</w:t>
            </w:r>
          </w:p>
        </w:tc>
      </w:tr>
      <w:tr w:rsidR="00AB6D28" w:rsidRPr="00CD0598" w14:paraId="17AE22A3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036FB3E1" w14:textId="24914FA7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ESF</w:t>
            </w:r>
          </w:p>
        </w:tc>
        <w:tc>
          <w:tcPr>
            <w:tcW w:w="2499" w:type="pct"/>
            <w:shd w:val="clear" w:color="auto" w:fill="auto"/>
          </w:tcPr>
          <w:p w14:paraId="6F547F8C" w14:textId="43B8C04A" w:rsidR="00AB6D28" w:rsidRPr="00611608" w:rsidRDefault="00611608" w:rsidP="00424A66">
            <w:pPr>
              <w:pStyle w:val="Zkladntext"/>
              <w:spacing w:before="60" w:after="60"/>
              <w:jc w:val="left"/>
            </w:pPr>
            <w:r>
              <w:t>Európsky sociálny fond</w:t>
            </w:r>
          </w:p>
        </w:tc>
      </w:tr>
      <w:tr w:rsidR="00AB6D28" w:rsidRPr="00CD0598" w14:paraId="554CA9DF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078710B4" w14:textId="60CB5F2E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EŠIF</w:t>
            </w:r>
          </w:p>
        </w:tc>
        <w:tc>
          <w:tcPr>
            <w:tcW w:w="2499" w:type="pct"/>
            <w:shd w:val="clear" w:color="auto" w:fill="auto"/>
          </w:tcPr>
          <w:p w14:paraId="28644858" w14:textId="3D3A2F67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Európske štrukturálne a investičné fondy</w:t>
            </w:r>
          </w:p>
        </w:tc>
      </w:tr>
      <w:tr w:rsidR="00AB6D28" w:rsidRPr="00CD0598" w14:paraId="1F5B02A9" w14:textId="77777777" w:rsidTr="00E52EE8">
        <w:trPr>
          <w:trHeight w:val="30"/>
        </w:trPr>
        <w:tc>
          <w:tcPr>
            <w:tcW w:w="2501" w:type="pct"/>
            <w:shd w:val="clear" w:color="auto" w:fill="auto"/>
          </w:tcPr>
          <w:p w14:paraId="0D62F3DC" w14:textId="5D98001D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EÚ</w:t>
            </w:r>
          </w:p>
        </w:tc>
        <w:tc>
          <w:tcPr>
            <w:tcW w:w="2499" w:type="pct"/>
            <w:shd w:val="clear" w:color="auto" w:fill="auto"/>
          </w:tcPr>
          <w:p w14:paraId="2831F399" w14:textId="2B4932E6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Európska únia</w:t>
            </w:r>
          </w:p>
        </w:tc>
      </w:tr>
      <w:tr w:rsidR="00AB6D28" w:rsidRPr="00CD0598" w14:paraId="6DFDAA43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306959D8" w14:textId="5AE28FB7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 xml:space="preserve">HP </w:t>
            </w:r>
          </w:p>
        </w:tc>
        <w:tc>
          <w:tcPr>
            <w:tcW w:w="2499" w:type="pct"/>
            <w:shd w:val="clear" w:color="auto" w:fill="auto"/>
          </w:tcPr>
          <w:p w14:paraId="3083F0B4" w14:textId="40B040BD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Horizontálne princípy</w:t>
            </w:r>
          </w:p>
        </w:tc>
      </w:tr>
      <w:tr w:rsidR="00AB6D28" w:rsidRPr="00CD0598" w14:paraId="5947E2BC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273A6164" w14:textId="5F00874D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KF</w:t>
            </w:r>
          </w:p>
        </w:tc>
        <w:tc>
          <w:tcPr>
            <w:tcW w:w="2499" w:type="pct"/>
            <w:shd w:val="clear" w:color="auto" w:fill="auto"/>
          </w:tcPr>
          <w:p w14:paraId="05B70502" w14:textId="21B5B2F9" w:rsidR="00AB6D28" w:rsidRPr="00611608" w:rsidRDefault="00611608" w:rsidP="00424A66">
            <w:pPr>
              <w:pStyle w:val="Zkladntext"/>
              <w:spacing w:before="60" w:after="60"/>
              <w:jc w:val="left"/>
            </w:pPr>
            <w:r>
              <w:t>Kohézny fond</w:t>
            </w:r>
          </w:p>
        </w:tc>
      </w:tr>
      <w:tr w:rsidR="00AB6D28" w:rsidRPr="00CD0598" w14:paraId="2AD1C9E0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2C18F891" w14:textId="389664FF" w:rsidR="00AB6D28" w:rsidRPr="00611608" w:rsidRDefault="00780D85" w:rsidP="00424A66">
            <w:pPr>
              <w:pStyle w:val="Zkladntext"/>
              <w:spacing w:before="60" w:after="60"/>
              <w:jc w:val="left"/>
            </w:pPr>
            <w:r>
              <w:t>EK</w:t>
            </w:r>
          </w:p>
        </w:tc>
        <w:tc>
          <w:tcPr>
            <w:tcW w:w="2499" w:type="pct"/>
            <w:shd w:val="clear" w:color="auto" w:fill="auto"/>
          </w:tcPr>
          <w:p w14:paraId="55048E3E" w14:textId="45CEF33C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Európska komisia</w:t>
            </w:r>
          </w:p>
        </w:tc>
      </w:tr>
      <w:tr w:rsidR="00AB6D28" w:rsidRPr="00CD0598" w14:paraId="48ED432A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53CB69B8" w14:textId="6A8DDB6F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 xml:space="preserve">MP </w:t>
            </w:r>
          </w:p>
        </w:tc>
        <w:tc>
          <w:tcPr>
            <w:tcW w:w="2499" w:type="pct"/>
            <w:shd w:val="clear" w:color="auto" w:fill="auto"/>
          </w:tcPr>
          <w:p w14:paraId="3DA39DE6" w14:textId="5F282E3A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Metodický pokyn</w:t>
            </w:r>
          </w:p>
        </w:tc>
      </w:tr>
      <w:tr w:rsidR="00AB6D28" w:rsidRPr="00CD0598" w14:paraId="5A16FC70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1BB3DC52" w14:textId="23825F68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MP CKO č. 20</w:t>
            </w:r>
          </w:p>
        </w:tc>
        <w:tc>
          <w:tcPr>
            <w:tcW w:w="2499" w:type="pct"/>
            <w:shd w:val="clear" w:color="auto" w:fill="auto"/>
          </w:tcPr>
          <w:p w14:paraId="5E180224" w14:textId="0B58EDAF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Metodický pokyn Centrálneho koordinačného orgánu č. 20 k vypracovaniu plánu hodnotení operačných programov na programové obdobie 2014 – 2020</w:t>
            </w:r>
          </w:p>
        </w:tc>
      </w:tr>
      <w:tr w:rsidR="00AB6D28" w:rsidRPr="00CD0598" w14:paraId="1E049A6C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7F7B7D0A" w14:textId="56572AA9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 xml:space="preserve">MV </w:t>
            </w:r>
          </w:p>
        </w:tc>
        <w:tc>
          <w:tcPr>
            <w:tcW w:w="2499" w:type="pct"/>
            <w:shd w:val="clear" w:color="auto" w:fill="auto"/>
          </w:tcPr>
          <w:p w14:paraId="3F78F2BA" w14:textId="690C7CB8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Monitorovací výbor</w:t>
            </w:r>
          </w:p>
        </w:tc>
      </w:tr>
      <w:tr w:rsidR="00AB6D28" w:rsidRPr="00CD0598" w14:paraId="211F067D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7ADF0F13" w14:textId="1F198B31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 xml:space="preserve">MV pre OP TP </w:t>
            </w:r>
          </w:p>
        </w:tc>
        <w:tc>
          <w:tcPr>
            <w:tcW w:w="2499" w:type="pct"/>
            <w:shd w:val="clear" w:color="auto" w:fill="auto"/>
          </w:tcPr>
          <w:p w14:paraId="5A52449C" w14:textId="31FDA34E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Monitorovací výbor pre operačný program Technická pomoc na programové obdobie 2014 - 2020</w:t>
            </w:r>
          </w:p>
        </w:tc>
      </w:tr>
      <w:tr w:rsidR="00AB6D28" w:rsidRPr="00CD0598" w14:paraId="35D7F8DA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5128AF45" w14:textId="6FF30E7D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OP</w:t>
            </w:r>
          </w:p>
        </w:tc>
        <w:tc>
          <w:tcPr>
            <w:tcW w:w="2499" w:type="pct"/>
            <w:shd w:val="clear" w:color="auto" w:fill="auto"/>
          </w:tcPr>
          <w:p w14:paraId="20D8BD04" w14:textId="5A7FB729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Operačný program</w:t>
            </w:r>
          </w:p>
        </w:tc>
      </w:tr>
      <w:tr w:rsidR="00AB6D28" w:rsidRPr="00CD0598" w14:paraId="0BA1E0D6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6A53BD80" w14:textId="70A29382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OP TP</w:t>
            </w:r>
          </w:p>
        </w:tc>
        <w:tc>
          <w:tcPr>
            <w:tcW w:w="2499" w:type="pct"/>
            <w:shd w:val="clear" w:color="auto" w:fill="auto"/>
          </w:tcPr>
          <w:p w14:paraId="2999C832" w14:textId="2801C67B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Operačný program Technická pomoc</w:t>
            </w:r>
          </w:p>
        </w:tc>
      </w:tr>
      <w:tr w:rsidR="00AB6D28" w:rsidRPr="00CD0598" w14:paraId="5B7F3FEF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40B26F61" w14:textId="6B99DBD4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PO</w:t>
            </w:r>
          </w:p>
        </w:tc>
        <w:tc>
          <w:tcPr>
            <w:tcW w:w="2499" w:type="pct"/>
            <w:shd w:val="clear" w:color="auto" w:fill="auto"/>
          </w:tcPr>
          <w:p w14:paraId="1867A706" w14:textId="08935772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Prioritná os</w:t>
            </w:r>
          </w:p>
        </w:tc>
      </w:tr>
      <w:tr w:rsidR="00AB6D28" w:rsidRPr="00CD0598" w14:paraId="2CE1E3B7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6531DFD0" w14:textId="6F6697A9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RO</w:t>
            </w:r>
          </w:p>
        </w:tc>
        <w:tc>
          <w:tcPr>
            <w:tcW w:w="2499" w:type="pct"/>
            <w:shd w:val="clear" w:color="auto" w:fill="auto"/>
          </w:tcPr>
          <w:p w14:paraId="45641E0E" w14:textId="4DD52DFF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Riadiaci orgán</w:t>
            </w:r>
          </w:p>
        </w:tc>
      </w:tr>
      <w:tr w:rsidR="00AB6D28" w:rsidRPr="00CD0598" w14:paraId="52DA1D17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56546B02" w14:textId="0652765E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RO OP TP</w:t>
            </w:r>
          </w:p>
        </w:tc>
        <w:tc>
          <w:tcPr>
            <w:tcW w:w="2499" w:type="pct"/>
            <w:shd w:val="clear" w:color="auto" w:fill="auto"/>
          </w:tcPr>
          <w:p w14:paraId="7F9A05B6" w14:textId="2493A8C0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Riadiaci orgán pre operačný program Technická pomoc</w:t>
            </w:r>
          </w:p>
        </w:tc>
      </w:tr>
      <w:tr w:rsidR="00AB6D28" w:rsidRPr="00CD0598" w14:paraId="7FD0FE4F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26EF48BC" w14:textId="4E9B6D28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lastRenderedPageBreak/>
              <w:t>Systém riadenia EŠIF</w:t>
            </w:r>
          </w:p>
        </w:tc>
        <w:tc>
          <w:tcPr>
            <w:tcW w:w="2499" w:type="pct"/>
            <w:shd w:val="clear" w:color="auto" w:fill="auto"/>
          </w:tcPr>
          <w:p w14:paraId="44C62046" w14:textId="2508883B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Systém riadenia európskych štrukturálnych a investičných fondov pre programové obdobie 2014 – 2020</w:t>
            </w:r>
          </w:p>
        </w:tc>
      </w:tr>
      <w:tr w:rsidR="00AB6D28" w:rsidRPr="00CD0598" w14:paraId="5C4A4C71" w14:textId="77777777" w:rsidTr="00E52EE8">
        <w:trPr>
          <w:trHeight w:val="20"/>
        </w:trPr>
        <w:tc>
          <w:tcPr>
            <w:tcW w:w="2501" w:type="pct"/>
            <w:shd w:val="clear" w:color="auto" w:fill="auto"/>
          </w:tcPr>
          <w:p w14:paraId="02A4C029" w14:textId="52ED1C84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ÚV SR</w:t>
            </w:r>
          </w:p>
        </w:tc>
        <w:tc>
          <w:tcPr>
            <w:tcW w:w="2499" w:type="pct"/>
            <w:shd w:val="clear" w:color="auto" w:fill="auto"/>
          </w:tcPr>
          <w:p w14:paraId="3779CCD8" w14:textId="3A2C2BD1" w:rsidR="00AB6D28" w:rsidRPr="00611608" w:rsidRDefault="00AB6D28" w:rsidP="00424A66">
            <w:pPr>
              <w:pStyle w:val="Zkladntext"/>
              <w:spacing w:before="60" w:after="60"/>
              <w:jc w:val="left"/>
            </w:pPr>
            <w:r w:rsidRPr="00611608">
              <w:t>Úrad vlády Slovenskej republiky</w:t>
            </w:r>
          </w:p>
        </w:tc>
      </w:tr>
    </w:tbl>
    <w:p w14:paraId="543C4BD9" w14:textId="77777777" w:rsidR="00611608" w:rsidRDefault="00611608" w:rsidP="00D0352E">
      <w:pPr>
        <w:sectPr w:rsidR="00611608" w:rsidSect="00AB6D28">
          <w:pgSz w:w="11906" w:h="16838"/>
          <w:pgMar w:top="566" w:right="1418" w:bottom="1559" w:left="1418" w:header="709" w:footer="561" w:gutter="0"/>
          <w:cols w:space="708"/>
          <w:docGrid w:linePitch="360"/>
        </w:sectPr>
      </w:pPr>
    </w:p>
    <w:p w14:paraId="5D2CB61F" w14:textId="3651763E" w:rsidR="00F92D0F" w:rsidRPr="00E52EE8" w:rsidRDefault="00F00795" w:rsidP="00E52EE8">
      <w:pPr>
        <w:pStyle w:val="Nadpis1"/>
        <w:numPr>
          <w:ilvl w:val="0"/>
          <w:numId w:val="2"/>
        </w:numPr>
        <w:ind w:right="-1"/>
        <w:rPr>
          <w:color w:val="1F497D" w:themeColor="text2"/>
        </w:rPr>
      </w:pPr>
      <w:bookmarkStart w:id="32" w:name="_Toc435782062"/>
      <w:r w:rsidRPr="00E52EE8">
        <w:rPr>
          <w:color w:val="1F497D" w:themeColor="text2"/>
        </w:rPr>
        <w:lastRenderedPageBreak/>
        <w:t>Použitá literatúra</w:t>
      </w:r>
      <w:bookmarkEnd w:id="32"/>
    </w:p>
    <w:p w14:paraId="28E5D53E" w14:textId="7B5BD734" w:rsidR="00F00795" w:rsidRDefault="00F00795" w:rsidP="007133D2">
      <w:pPr>
        <w:pStyle w:val="Odsekzoznamu"/>
        <w:numPr>
          <w:ilvl w:val="0"/>
          <w:numId w:val="25"/>
        </w:numPr>
      </w:pPr>
      <w:r>
        <w:t>The Programming Period 2014-2020, Monitoring and Evaluation of European Cohesion Policy, Guidance Document on Evaluation Plans (March 2014), EC;</w:t>
      </w:r>
    </w:p>
    <w:p w14:paraId="14327016" w14:textId="60C5BF1A" w:rsidR="00F00795" w:rsidRDefault="00F00795" w:rsidP="00F00795">
      <w:pPr>
        <w:pStyle w:val="Odsekzoznamu"/>
        <w:numPr>
          <w:ilvl w:val="0"/>
          <w:numId w:val="2"/>
        </w:numPr>
      </w:pPr>
      <w:r>
        <w:t>The Programming Period 2014-2020, Guidance Document on Monitoring and Evaluation, Concepts and Recommendations (March 2014), EC;</w:t>
      </w:r>
    </w:p>
    <w:p w14:paraId="6E02B72F" w14:textId="177008C6" w:rsidR="00F00795" w:rsidRDefault="00F00795" w:rsidP="00F00795">
      <w:pPr>
        <w:pStyle w:val="Odsekzoznamu"/>
        <w:numPr>
          <w:ilvl w:val="0"/>
          <w:numId w:val="2"/>
        </w:numPr>
      </w:pPr>
      <w:r>
        <w:t>The Programming Period 2014-2020, Monitoring and Evaluation of European Cohesion Policy, Guidance Document on Ex ante evaluation (2012), EC;</w:t>
      </w:r>
    </w:p>
    <w:p w14:paraId="1572D947" w14:textId="77777777" w:rsidR="00B5220E" w:rsidRDefault="00B5220E" w:rsidP="00B5220E">
      <w:pPr>
        <w:pStyle w:val="Odsekzoznamu"/>
        <w:numPr>
          <w:ilvl w:val="0"/>
          <w:numId w:val="2"/>
        </w:numPr>
      </w:pPr>
      <w:r>
        <w:t>Working Paper on Elements of strategic programming for the period 2014-2020</w:t>
      </w:r>
    </w:p>
    <w:p w14:paraId="3DD96348" w14:textId="5B5B1856" w:rsidR="00B5220E" w:rsidRDefault="00B5220E" w:rsidP="00B5220E">
      <w:pPr>
        <w:pStyle w:val="Odsekzoznamu"/>
        <w:numPr>
          <w:ilvl w:val="0"/>
          <w:numId w:val="2"/>
        </w:numPr>
      </w:pPr>
      <w:r>
        <w:t>EVALSED The resource for the evaluation of Socio-Economic Development</w:t>
      </w:r>
      <w:r w:rsidR="006D2E35">
        <w:t>, Managing quality assurance and quality control;</w:t>
      </w:r>
    </w:p>
    <w:p w14:paraId="793A72F1" w14:textId="23999C39" w:rsidR="00F00795" w:rsidRDefault="00F00795" w:rsidP="00F00795">
      <w:pPr>
        <w:pStyle w:val="Odsekzoznamu"/>
        <w:numPr>
          <w:ilvl w:val="0"/>
          <w:numId w:val="2"/>
        </w:numPr>
      </w:pPr>
      <w:r>
        <w:t>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1083/2006;</w:t>
      </w:r>
    </w:p>
    <w:p w14:paraId="525884E8" w14:textId="7CAD6047" w:rsidR="00F00795" w:rsidRDefault="00F00795" w:rsidP="00F00795">
      <w:pPr>
        <w:pStyle w:val="Odsekzoznamu"/>
        <w:numPr>
          <w:ilvl w:val="0"/>
          <w:numId w:val="2"/>
        </w:numPr>
      </w:pPr>
      <w:r>
        <w:t xml:space="preserve">Systém riadenia európskych štrukturálnych a investičných fondov na programové obdobie 2014 – 2020, verzia </w:t>
      </w:r>
      <w:r w:rsidR="00E5563D">
        <w:t>4, 31. 07. 2016</w:t>
      </w:r>
      <w:r>
        <w:t xml:space="preserve">, Centrálny koordinačný orgán – Úrad </w:t>
      </w:r>
      <w:r w:rsidR="00D4596F">
        <w:t xml:space="preserve">podpredsedu </w:t>
      </w:r>
      <w:r>
        <w:t>vlády SR</w:t>
      </w:r>
      <w:r w:rsidR="00D4596F">
        <w:t xml:space="preserve"> pre investície a informatizáciu</w:t>
      </w:r>
    </w:p>
    <w:p w14:paraId="33A41D39" w14:textId="76C558EF" w:rsidR="00BA690F" w:rsidRDefault="00B5220E" w:rsidP="00D0352E">
      <w:pPr>
        <w:pStyle w:val="Odsekzoznamu"/>
        <w:numPr>
          <w:ilvl w:val="0"/>
          <w:numId w:val="2"/>
        </w:numPr>
      </w:pPr>
      <w:r>
        <w:rPr>
          <w:lang w:eastAsia="en-AU"/>
        </w:rPr>
        <w:t xml:space="preserve">Metodický pokyn CKO č. 20 </w:t>
      </w:r>
      <w:r w:rsidR="00D4596F">
        <w:rPr>
          <w:lang w:eastAsia="en-AU"/>
        </w:rPr>
        <w:t xml:space="preserve">pre programové obdobie 2014 – 2020, </w:t>
      </w:r>
      <w:r>
        <w:rPr>
          <w:lang w:eastAsia="en-AU"/>
        </w:rPr>
        <w:t>k vypracovaniu plánu hodnotení operačných programov na programové obdobie 2014 – 2020</w:t>
      </w:r>
      <w:r w:rsidR="00E5563D">
        <w:rPr>
          <w:lang w:eastAsia="en-AU"/>
        </w:rPr>
        <w:t>.</w:t>
      </w:r>
    </w:p>
    <w:sectPr w:rsidR="00BA690F" w:rsidSect="00AB6D28">
      <w:pgSz w:w="11906" w:h="16838"/>
      <w:pgMar w:top="566" w:right="1418" w:bottom="1559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15044" w14:textId="77777777" w:rsidR="003B5912" w:rsidRDefault="003B5912" w:rsidP="00390B47">
      <w:r>
        <w:separator/>
      </w:r>
    </w:p>
    <w:p w14:paraId="7121099B" w14:textId="77777777" w:rsidR="003B5912" w:rsidRDefault="003B5912" w:rsidP="00390B47"/>
  </w:endnote>
  <w:endnote w:type="continuationSeparator" w:id="0">
    <w:p w14:paraId="43F687B9" w14:textId="77777777" w:rsidR="003B5912" w:rsidRDefault="003B5912" w:rsidP="00390B47">
      <w:r>
        <w:continuationSeparator/>
      </w:r>
    </w:p>
    <w:p w14:paraId="63C18A7D" w14:textId="77777777" w:rsidR="003B5912" w:rsidRDefault="003B5912" w:rsidP="00390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-Regular-Identity-H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90925"/>
      <w:docPartObj>
        <w:docPartGallery w:val="Page Numbers (Bottom of Page)"/>
        <w:docPartUnique/>
      </w:docPartObj>
    </w:sdtPr>
    <w:sdtEndPr/>
    <w:sdtContent>
      <w:p w14:paraId="4A8CCCEE" w14:textId="6212268E" w:rsidR="00C44410" w:rsidRDefault="00C444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88">
          <w:rPr>
            <w:noProof/>
          </w:rPr>
          <w:t>22</w:t>
        </w:r>
        <w:r>
          <w:fldChar w:fldCharType="end"/>
        </w:r>
      </w:p>
    </w:sdtContent>
  </w:sdt>
  <w:p w14:paraId="1F6EA093" w14:textId="4ADF808C" w:rsidR="00C44410" w:rsidRDefault="00C444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A218" w14:textId="77777777" w:rsidR="003B5912" w:rsidRDefault="003B5912" w:rsidP="00390B47">
      <w:r>
        <w:separator/>
      </w:r>
    </w:p>
    <w:p w14:paraId="391A57DF" w14:textId="77777777" w:rsidR="003B5912" w:rsidRDefault="003B5912" w:rsidP="00390B47"/>
  </w:footnote>
  <w:footnote w:type="continuationSeparator" w:id="0">
    <w:p w14:paraId="0B39B1A5" w14:textId="77777777" w:rsidR="003B5912" w:rsidRDefault="003B5912" w:rsidP="00390B47">
      <w:r>
        <w:continuationSeparator/>
      </w:r>
    </w:p>
    <w:p w14:paraId="3F60C103" w14:textId="77777777" w:rsidR="003B5912" w:rsidRDefault="003B5912" w:rsidP="00390B47"/>
  </w:footnote>
  <w:footnote w:id="1">
    <w:p w14:paraId="7B19178D" w14:textId="77777777" w:rsidR="00C44410" w:rsidRPr="00B57063" w:rsidRDefault="00C44410" w:rsidP="00002E04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1" w:history="1">
        <w:r w:rsidRPr="00B57063">
          <w:rPr>
            <w:rStyle w:val="Hypertextovprepojenie"/>
            <w:sz w:val="16"/>
            <w:szCs w:val="16"/>
          </w:rPr>
          <w:t>http://ec.europa.eu/regional_policy/sources/docoffic/2014/working/wd_2014_en.pdf</w:t>
        </w:r>
      </w:hyperlink>
    </w:p>
  </w:footnote>
  <w:footnote w:id="2">
    <w:p w14:paraId="0CA98532" w14:textId="77777777" w:rsidR="00C44410" w:rsidRPr="00B57063" w:rsidRDefault="00C44410" w:rsidP="00002E04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2" w:history="1">
        <w:r w:rsidRPr="00B57063">
          <w:rPr>
            <w:rStyle w:val="Hypertextovprepojenie"/>
            <w:sz w:val="16"/>
            <w:szCs w:val="16"/>
          </w:rPr>
          <w:t>http://ec.europa.eu/social /BlobServlet?docld=7884&amp;langld=en</w:t>
        </w:r>
      </w:hyperlink>
    </w:p>
  </w:footnote>
  <w:footnote w:id="3">
    <w:p w14:paraId="5E678423" w14:textId="77777777" w:rsidR="00C44410" w:rsidRPr="00B57063" w:rsidRDefault="00C44410" w:rsidP="00002E04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3" w:history="1">
        <w:r w:rsidRPr="00B66AC6">
          <w:rPr>
            <w:rStyle w:val="Hypertextovprepojenie"/>
            <w:sz w:val="16"/>
            <w:szCs w:val="16"/>
          </w:rPr>
          <w:t>http://ec.europa.eu/regional_policy/sources/docoffic/2014/working/evaluation_plan_guidance_en.pdf</w:t>
        </w:r>
      </w:hyperlink>
      <w:r>
        <w:rPr>
          <w:sz w:val="16"/>
          <w:szCs w:val="16"/>
        </w:rPr>
        <w:t xml:space="preserve"> </w:t>
      </w:r>
    </w:p>
  </w:footnote>
  <w:footnote w:id="4">
    <w:p w14:paraId="44451CAA" w14:textId="77777777" w:rsidR="00C44410" w:rsidRPr="00B57063" w:rsidRDefault="00C44410" w:rsidP="00002E04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4" w:history="1">
        <w:r w:rsidRPr="00B66AC6">
          <w:rPr>
            <w:rStyle w:val="Hypertextovprepojenie"/>
            <w:sz w:val="16"/>
            <w:szCs w:val="16"/>
          </w:rPr>
          <w:t>http://ec.europa.eu/regional_policy/sources/docgener/evaluation/guide/guide_evalsed.pdf</w:t>
        </w:r>
      </w:hyperlink>
      <w:r>
        <w:rPr>
          <w:color w:val="202D95"/>
          <w:sz w:val="16"/>
          <w:szCs w:val="16"/>
        </w:rPr>
        <w:t xml:space="preserve"> </w:t>
      </w:r>
    </w:p>
    <w:p w14:paraId="2A697974" w14:textId="77777777" w:rsidR="00C44410" w:rsidRPr="00E2741C" w:rsidRDefault="00C44410" w:rsidP="00002E04">
      <w:pPr>
        <w:pStyle w:val="Textpoznmkypodiarou"/>
        <w:rPr>
          <w:sz w:val="16"/>
          <w:szCs w:val="16"/>
        </w:rPr>
      </w:pPr>
    </w:p>
  </w:footnote>
  <w:footnote w:id="5">
    <w:p w14:paraId="1AC36C7D" w14:textId="77777777" w:rsidR="00C44410" w:rsidRPr="00B57063" w:rsidRDefault="00C44410" w:rsidP="00650575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5" w:history="1">
        <w:r w:rsidRPr="00B57063">
          <w:rPr>
            <w:rStyle w:val="Hypertextovprepojenie"/>
            <w:sz w:val="16"/>
            <w:szCs w:val="16"/>
          </w:rPr>
          <w:t>http://ec.europa.eu/regional_policy/sources/docoffic/2014/working/wd_2014_en.pdf</w:t>
        </w:r>
      </w:hyperlink>
    </w:p>
  </w:footnote>
  <w:footnote w:id="6">
    <w:p w14:paraId="5625B214" w14:textId="77777777" w:rsidR="00C44410" w:rsidRPr="00B57063" w:rsidRDefault="00C44410" w:rsidP="00650575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6" w:history="1">
        <w:r w:rsidRPr="00B57063">
          <w:rPr>
            <w:rStyle w:val="Hypertextovprepojenie"/>
            <w:sz w:val="16"/>
            <w:szCs w:val="16"/>
          </w:rPr>
          <w:t>http://ec.europa.eu/social /BlobServlet?docld=7884&amp;langld=en</w:t>
        </w:r>
      </w:hyperlink>
    </w:p>
  </w:footnote>
  <w:footnote w:id="7">
    <w:p w14:paraId="7F2D8BB8" w14:textId="77777777" w:rsidR="00C44410" w:rsidRPr="00B57063" w:rsidRDefault="00C44410" w:rsidP="00650575">
      <w:pPr>
        <w:pStyle w:val="Bezriadkovania"/>
        <w:rPr>
          <w:sz w:val="16"/>
          <w:szCs w:val="16"/>
        </w:rPr>
      </w:pPr>
      <w:r w:rsidRPr="00E2741C">
        <w:rPr>
          <w:rStyle w:val="Odkaznapoznmkupodiarou"/>
        </w:rPr>
        <w:footnoteRef/>
      </w:r>
      <w:hyperlink r:id="rId7" w:history="1">
        <w:r w:rsidRPr="00B66AC6">
          <w:rPr>
            <w:rStyle w:val="Hypertextovprepojenie"/>
            <w:sz w:val="16"/>
            <w:szCs w:val="16"/>
          </w:rPr>
          <w:t>http://ec.europa.eu/regional_policy/sources/docoffic/2014/working/evaluation_plan_guidance_en.pdf</w:t>
        </w:r>
      </w:hyperlink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27141" w14:textId="77777777" w:rsidR="00C44410" w:rsidRPr="00AB65FD" w:rsidRDefault="00C44410" w:rsidP="00390B47">
    <w:pPr>
      <w:pStyle w:val="Pta"/>
      <w:rPr>
        <w:sz w:val="16"/>
        <w:szCs w:val="16"/>
      </w:rPr>
    </w:pPr>
  </w:p>
  <w:p w14:paraId="52D18622" w14:textId="71DACAAC" w:rsidR="00C44410" w:rsidRDefault="00C44410" w:rsidP="00390B47">
    <w:pPr>
      <w:pStyle w:val="Pta"/>
    </w:pPr>
    <w:r>
      <w:rPr>
        <w:noProof/>
        <w:lang w:eastAsia="sk-SK"/>
      </w:rPr>
      <w:drawing>
        <wp:inline distT="0" distB="0" distL="0" distR="0" wp14:anchorId="4A26B2CE" wp14:editId="4FFD7307">
          <wp:extent cx="656359" cy="679739"/>
          <wp:effectExtent l="0" t="0" r="0" b="6350"/>
          <wp:docPr id="7" name="Picture 56" descr="znak_uvsr_color-[Converted]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4D08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" name="Picture 56" descr="znak_uvsr_color-[Converted]">
                    <a:extLst>
                      <a:ext uri="{FF2B5EF4-FFF2-40B4-BE49-F238E27FC236}">
                        <a16:creationId xmlns:a16="http://schemas.microsoft.com/office/drawing/2014/main" id="{00000000-0008-0000-0100-00004D08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59" cy="679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807A97" wp14:editId="04721BA3">
              <wp:simplePos x="0" y="0"/>
              <wp:positionH relativeFrom="column">
                <wp:posOffset>1871317</wp:posOffset>
              </wp:positionH>
              <wp:positionV relativeFrom="paragraph">
                <wp:posOffset>13970</wp:posOffset>
              </wp:positionV>
              <wp:extent cx="3702125" cy="691267"/>
              <wp:effectExtent l="0" t="0" r="0" b="13970"/>
              <wp:wrapNone/>
              <wp:docPr id="9" name="Skupin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2125" cy="691267"/>
                        <a:chOff x="7790" y="0"/>
                        <a:chExt cx="50467" cy="12031"/>
                      </a:xfrm>
                    </wpg:grpSpPr>
                    <pic:pic xmlns:pic="http://schemas.openxmlformats.org/drawingml/2006/picture">
                      <pic:nvPicPr>
                        <pic:cNvPr id="12" name="Obrázok 6" descr="logo velk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90" y="0"/>
                          <a:ext cx="21920" cy="90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9" name="Skupina 674"/>
                      <wpg:cNvGrpSpPr>
                        <a:grpSpLocks/>
                      </wpg:cNvGrpSpPr>
                      <wpg:grpSpPr bwMode="auto">
                        <a:xfrm>
                          <a:off x="47208" y="106"/>
                          <a:ext cx="11049" cy="11925"/>
                          <a:chOff x="0" y="0"/>
                          <a:chExt cx="11049" cy="11926"/>
                        </a:xfrm>
                      </wpg:grpSpPr>
                      <pic:pic xmlns:pic="http://schemas.openxmlformats.org/drawingml/2006/picture">
                        <pic:nvPicPr>
                          <pic:cNvPr id="20" name="Obrázok 25" descr="logo EÚ ERDF investicia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" cy="11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Obdĺžnik 673"/>
                        <wps:cNvSpPr>
                          <a:spLocks noChangeArrowheads="1"/>
                        </wps:cNvSpPr>
                        <wps:spPr bwMode="auto">
                          <a:xfrm>
                            <a:off x="477" y="10336"/>
                            <a:ext cx="10177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A47A3B" id="Skupina 9" o:spid="_x0000_s1026" style="position:absolute;margin-left:147.35pt;margin-top:1.1pt;width:291.5pt;height:54.45pt;z-index:251659264;mso-width-relative:margin;mso-height-relative:margin" coordorigin="7790" coordsize="50467,12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i9ZWuBAAACQ8AAA4AAABkcnMvZTJvRG9jLnhtbOxXzW7jNhC+F+g7&#10;ELo7lmTZsow4i9Q/iwW23WDTPgBNURYRiVRJ2k520Rfpra/RQy/bvldnSMl/SbFp2kuLNWCbFMnR&#10;zPfNHy9f3dcV2XJthJLTILoIA8IlU7mQ62nww/fL3jggxlKZ00pJPg0euAleXX391eWumfBYlarK&#10;uSYgRJrJrpkGpbXNpN83rOQ1NReq4RIWC6VramGq1/1c0x1Ir6t+HIaj/k7pvNGKcWPg6dwvBldO&#10;flFwZt8VheGWVNMAdLPuV7vfFf72ry7pZK1pUwrWqkFfoEVNhYSX7kXNqaVko8UjUbVgWhlV2Aum&#10;6r4qCsG4swGsicIza15rtWmcLevJbt3sYQJoz3B6sVj23fZGE5FPgywgktZA0e3dphGSkgzB2TXr&#10;Cex5rZvb5kZ7C2H4VrE7A8v983Wcr/1mstp9q3IQSDdWOXDuC12jCDCb3DsOHvYc8HtLGDwcpGEc&#10;xcOAMFgbZVE8Sj1JrAQm8ViaZsDk4SQrF+3ZYZjAbncyisNBhAf7dOJf61RtVbu6bASbwLeFFEaP&#10;IP2868Epu9E8aIXUz5JRUw349oD9hlqxEpWwD86TASFUSm5vBEOkcXJgJ4o7et6t9KdfPqg7MgpI&#10;zg0DZ67UWkEQVnccLe4OejEUzXR0EalmJZVrfm0aiAuIVofP6fY+Tk90WFWiWYqqQuJw3FoLrz3z&#10;wScA8/49V2xTc2l9wGpegeFKmlI0JiB6wusVB//Tb/LIeQl4wltj8XXoEy6IPsbj6zDM4m96s2E4&#10;6yVhuuhdZ0naS8NFmoTJOJpFs5/wdJRMNoaDvbSaN6LVFZ4+0vbJiGlzi49FF9NkS13m8J4ECjmP&#10;6lQE50JIUFej2XtAFfbB2GpuWYnDApBrn8Pm/YKD+YAsgm4gvj4bMue+jwhh1MRRFkNQYMxk4ejU&#10;8cEDtLGvuaoJDgBp0NMhTbcAtLes24I6S4V8O0s6Q4+5yMJsMV6Mk14SjxbAxXzeu17Okt5oGaXD&#10;+WA+m82jjotS5DmXKO6fU+GQVZXIO280er2aVdpTtHSfNuLNYVsfXeKgRkdf9+88zbGB+MNTpAK+&#10;PvO5dLFPgm2ijB5lylGa4IvPcyFWg38rVyZpHEIpBX6jcIQv84wg91EUJqASch+BGwz96j5d/kWu&#10;PDvlZP5PciVGgi9l+1yJBeU4WS4+/UwW7+dLIuSWGyuYoAgbko8597+XOuMvqfMl3cZJFMTZaRR8&#10;SZwvTJzQypuuT9g15nm1Fxv5p5rg25I2HLwbBB31Q3F0iPH891//+E0K6IjSgc/DbmfXsBrfrR7a&#10;H63VruQ0B8V8pWxF+wM4eVYtTlLoNV1CHgzOU3IY4aJLyUPoViG17HPr3/aqo2KGbcYzah6dVJLs&#10;oCsYJmHoEsNLZNTCwtWsEvU0GIf48YUFkVvI3JUgS0Xlx2BeJcHKDj3P10rlD1A1tYKuA5Iy3BNh&#10;UCr9ISA7uHNNA/PjhmIHXb2RwEYWJQlss26SDKHkQX94vLI6XqGSgahpwKwOiJ/MLMzh0KbRYl3C&#10;u3xHKdU1XEEK4Xod1NDr1aoLvupG7cWlHcN9C0YnF7rjudt1uMFe/Qk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cOApS3wAAAAkBAAAPAAAAZHJzL2Rvd25yZXYueG1s&#10;TI/NasMwEITvhb6D2EJvjWz3x6lrOYTQ9hQCTQohN8Xa2CbWyliK7bx9t6d2TzvMMPttvphsKwbs&#10;feNIQTyLQCCVzjRUKfjefTzMQfigyejWESq4oodFcXuT68y4kb5w2IZKcAn5TCuoQ+gyKX1Zo9V+&#10;5jok9k6utzqw7Ctpej1yuW1lEkUv0uqG+EKtO1zVWJ63F6vgc9Tj8jF+H9bn0+p62D1v9usYlbq/&#10;m5ZvIAJO4S8Mv/iMDgUzHd2FjBetguT1KeUoLwkI9udpyvrIQR6QRS7/f1D8AAAA//8DAFBLAwQK&#10;AAAAAAAAACEA8eaeJa4/AACuPwAAFQAAAGRycy9tZWRpYS9pbWFnZTEuanBlZ//Y/+AAEEpGSUYA&#10;AQEBANwA3AAA/9sAQwACAQECAQECAgICAgICAgMFAwMDAwMGBAQDBQcGBwcHBgcHCAkLCQgICggH&#10;BwoNCgoLDAwMDAcJDg8NDA4LDAwM/9sAQwECAgIDAwMGAwMGDAgHCAwMDAwMDAwMDAwMDAwMDAwM&#10;DAwMDAwMDAwMDAwMDAwMDAwMDAwMDAwMDAwMDAwMDAwM/8AAEQgAhAE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g1ian470fRLtre81&#10;TTrSdefLmuURwD04JzQotu0VcmdSMFebSXmbdFc7/wALN8O/9B7Rv/A2P/4qj/hZvhz/AKD2jf8A&#10;gbH/APFVXs6n8rMfrVL+ZfejoqK53/hZvh0/8x7Rv/A2P/4qj/hZnh3/AKD2j/8AgbH/APFUezqf&#10;yv7g+s0v5l96OiorBt/iLoN7cRww61pU00h2qiXcbMx9AM8mtqKXdGDScZL4lY0hUjP4Hf0JM0bq&#10;p3eqQWkmJpoYc9N7hd351GPEFgP+Xy1/7/L/AI1yVMdh6cuWpNJ+bS/M25WaG6jdWf8A8JDYf8/l&#10;r/3+X/Gj/hIbD/n8tf8Av8v+NZ/2nhP+fsf/AAJBys0N1G6s/wD4SGw/5/LX/v8AL/jQfEGngf8A&#10;H5a/9/l/xo/tPCf8/Y/+BIOVmhmio7aVZk3K24ZqQnAruTuronYKKb5gqK7vo7RPMkkVEUZJZsAf&#10;WgUpJK7J6K4q5/aD8Dadfm1uPGXhWC6yAYZNVgWQE9BtLZrqdL1i11a2Wa1nhuIZACskbhlYexHB&#10;qnTmleUWvkzKGIpTfLCSb8mmXKKb5lQy3kasFLBW68nrUmrdldliiq32uP8A56L+YpGvY0HLr+dP&#10;lfYj2sO/4otUZqKKdW6Mv50TTBI8n7vrS1NLrclzmjNVY7qPy92Qvrz0o+1xn/lov5ijlfYn2ke/&#10;5f5lrNFVvtUY/wCWi/nR9sjx95f++hRyy7C9pHv+KLNGar/a42XO5cZxnNBuEH/LRaLMPaRRYo3V&#10;V+2R/wDPRfzpUuUf7vP9KEmONSLdk/yLNFN8xfUfnSq26goWiiigAooooAbJX4T/APBeS3V/+ChW&#10;sMyqzf2TYjJHbyhX7sSV+Ff/AAXi/wCUg+s/9gmx/wDRQr7rw8ipZtZ/yy/Q/OfFBtZNp/NE+L/s&#10;sP8AzzT/AL5o+yQ/880/75rqvgp8M5vjR8ZfCfg+3u49Pl8U6xa6Ut08fmLb+fKse8rxuxuzgEZx&#10;1r9Cx/wbaeIM4Hxa0nj/AKl+T/5Ir9YzLPsuy6caeLkotq60Z+KZXw/mWYwdTBQcknZ6rc/Mr7JD&#10;/wA80/75o+yQ/wDPNP8Avmv01/4hs/EA/wCataT/AOE9J/8AH6P+IbTxB/0VrSP/AAnn/wDj9eb/&#10;AK65H/z9X/gLPV/1D4g/58P/AMCR8Yf8E8IY4/25/hMyooI8UWPIH/TZa/o4g/hHoa/Mv9nD/ggZ&#10;rnwF+PfhDxpN8TNL1OHwzqsGpPaLobxNcCNwxUP5xCk46kH6V+msGBGvrX5jxvmuEx+Kp1MHLmio&#10;2eltbn614eZPjsuwtWnjoOLcrrW+lj5w/wCCgIy/hPjqbv8AH/U184vF833BX2f+0X8Abj45S6T5&#10;OpR6eNN83dvhMm/fs6YIx92vMh/wT/vj/wAzLB/4CP8A/F1/nT4w+F3FmccVYjH5XhpToy5LNSil&#10;dRSe8k912P1vC4qlGmoyZ89+V/0zWl8jj7g/KvoT/h39ff8AQyQf+Aj/APxdL/wwDfIP+Rkh+n2R&#10;/wD4uvzH/iCPHn/QFJf9vw/+TOl4yh3Pnnyl/uikdFVfu16D8dvgTN8EbjT45dQj1D+0kd1KwmPZ&#10;sKg9z13fpXASj9230NfnmbZTmOT5i8vzFOFWDV43va6TW2mzNozjOPNE/RHwkc+HNP8A+veP/wBB&#10;FaEwz9cVn+FRjw1Yf9e8f/oAq5O+xSfQGv8AWfLm1g6X+GP5I+Xn1Pmf/go//wAFFtB/YR+HMNw0&#10;ceseLtaRxpGk79gkC/fnlb+CJMgE9WJCjHLL83/CP9gH4tf8FEtBt/G/7QnxE8UaNoutILrTvCGj&#10;AWa28DfMnmowZIzgj5WR5ccO6tlR8zDxM3/BRv8A4LO6bHqLrfeHD4ja3tLeXPkjTdOEswQL6SeQ&#10;7kf3p26ZGP3BsrdIl+VFVeMcfh/Sv0DMaf8AYtClRope2qR5pStdxT+yr/iz8/y2X+sGJq1sS26F&#10;OXLGKbSbX2nbfyPgnxZ/wbz/AAT1XQmh0vU/G2j32wiO5F9FcqG7F0eLBHqAVPuK+I/jJ8L/AI5/&#10;8EYfi/p93ofie8m8M6lcFdPvYA50vVtvzGC4tmJRJdozjduIBZH4Z0/drbXgP/BSn9nmz/aU/Y18&#10;b+HZLUTahDp02p6UyoGaK9t1MkWMjo7Dy2A5KSOMjOazyfifERrxo45+0pSaTUtbX0uvM0zzg3Cf&#10;V54jLl7KtBOUXHTZXs+6Y7/gn1+2vo/7dHwHtfFFjCmn6vaMLLWtNEvmfYLpRkhW/ijZSrI3dWwc&#10;MrKsf7YH/BPvwD+2RBHc+J4dVt9YsLVray1LT7+S3mtUOTjaD5bDcc/MpPPUV+aH/Bvh8Yrrwd+1&#10;xq/hFrn/AIlvjLRZGaLPD3NsVeNwPaM3A+hHpX7S3C/ufy/mK5eIMveUZpKGHbS3j6M7OGcwWdZP&#10;GeKSlLaS80fz1f8ABP8A/Zyj/al/bB034c+JvEGuWVjILw3cunXASVjBGzFVLBlUFl9DxX6Yax/w&#10;QP8AhPeadss/FHxK0+5x8k6atFISexKmH9Bj8K+Gv+COC/8AG1PT/rrA/wDIUtfueArJ0r6LjTNc&#10;Zh8dCFGo4rki9Et2fK8A5NgsXgKksRTUmpySvfZdNz8Of2lNP+Ov/BIL46abb6T8Rtb1bw/qINzp&#10;M008s1jqCRFRNDcW0jsisgdAxXHyyIVYHIT9DfFf7U1r+1Z/wSQ8ZfEHTkk06fVPBWqNPFHIR9ku&#10;YopY5lVuuA6nae4INeJ/8HHn9mx/A34epIq/2sPEMklscfMkIt2EuD2G/wAjp3x7V2X/AARh+Flr&#10;8Sf+CYEnh/xJbyX2h+LL7VLeW3MjReZayOYZFDoQwyyycgggng0synTxGT4fNq8EqinZtK3Mk9dD&#10;TLKdXDZ5icnw0m6Tg2k23ytpWtdt9T5F/wCCXX/BLO8/bO8G3HjLxp4k8RaH4TE7WumRafNtutUZ&#10;OJJPMkDBYlPyDCksyP02HPq3/BSf/gk58Pf2Vf2Q/EHjvwvrfjj+2dDls1jW91NZophNdRQMGURg&#10;jCyEggjkDtmv02+FHwz0P4N/D7SfC/hzT4dM0XRbcW1pbRksI0HqTksScksSSSSSSSTXzZ/wW9H/&#10;ABrZ8ef9dtL/APTlbVxUOJcXjM3pyUuWnKatFWtZvY78TwthMBkdTmjzVIwbcm9bpHw9/wAEiv8A&#10;gnF4O/bd+EXiTxN4z1jxctzpetHTLeGw1EQRiMQQyFjlGJbMp7gcV1f/AAUW/wCCLkPwH+B2qeNv&#10;hj4i8Waovh+I3WqaVqU6zu1qvLywvGikeWMsVYNldxyCOfW/+Dcof8YoeMv+xul/9IrSv0E1bR7f&#10;XtLubO7hiuLW6iaGaKRQyyIwwykHgggkEHqK1zriDGYLO6jhO8Iz+F7NaGWQ8M4LHZDSc4e/KPxX&#10;d762/E+K/wDglD8NtJ+Pn/BKjw74d8VQyatpGrTajFco08kbSouoTFfnVg64ZRggjpX51/8ABWr9&#10;l/Sf2LP2mbDw34Q1DXjousaJBrKQ3l40zWrNcTxNGr/eK/uQ3zZPzHk5r9wvgT8B/DP7N3w0tPCX&#10;hHTV0nQLB5ZLe1E8k3lmSRpH+aRmY5ZicE4AwBgACvyP/wCDi4f8ZpeFP+xLg/8ASy8rXg/MJVs8&#10;k4O0KnM+XprqcvGmWLDcPQ9prUp8kebrpo/vPpb4If8ABDD4XeKfhF4d1TV/EnxCvNS1XTLe8mkT&#10;VUiRXljVztUR8AbsYJPAryH9uT/glF4t/Y0+HuofEP4O/Enx0dP8Oxtd6jYSam8F9awKMvPFNCUV&#10;ggBZlZRhAWDEptb9Of2fcD4EeC+P+YFY/wDpPHVX9pd9Nj/Z/wDHH9sLG2kjw9fveCQAoYhbuXBz&#10;x93P4ZrxcNxDjoYz3p80eZrlkk1a/Y+hxHCuXVMvbhDklyp8ybTva+58Vf8ABFX/AIKUeJP2oX1j&#10;4f8Aj28j1TxJotomoafqbKqzahbBhHKsoUAF0Zo8NjLhznlST+iEcnFfhz/wQHtLjUP2+IpoRIIb&#10;PwzevcHbwVZ4Fwx92ZD/AMBHpX7kRir40wFDC5nKOHVotJ2Wyug4BzCvi8pjLES5pRbV+6Ww6iii&#10;vlD7UKKKKAGyV+Ff/BeL/lIPrP8A2CbH/wBFCv3Ukr8K/wDgvF/ykH1n/sE2P/ooV954c/8AI2/7&#10;cl+h+c+KH/Im/wC3onhP7Cx/4za+EX/Y46T/AOlcVf0koM5r+bb9hb/k9r4Rf9jjpP8A6VxV/SVH&#10;1au3xK/3uj/g/U8vwl/3TEf41+Q7FGKKK/Nj9aE2j0pQuBRRQAYpNgHalooATYKR1G2nUj/doA+Z&#10;f2/R/wATXwz/ANcbn+cdfO0v+qb6V9Fft+/8hXwz/wBcbn+cdfOs3+qP0r/M3x2/5L7GesP/AEiJ&#10;9Bgf4B+iHhX/AJFuw/694/8A0AVB481CTSvBuqXUPE1tZzSofQqhIqfwr/yLdh/17x/+gCrGpWa6&#10;hZTQyKHjmjZGU9GBBBFf6TZZJLDUW+0fyR85Xu4SS7M/Bv8A4IlSef8A8FHPBcjN5kzWuokEn+L7&#10;FN+eea/eyEYr+ff9gbXJP2WP+Cn3hC11b9y2i+Jp/Dl2ZP3aI0vnWLFvo8hbP+zX9BEEgbNfo/iF&#10;B/X6VVfDKmrPv/V0fm3hjNLA1qT+KNSV12/qzJKo6lEslrN5gDR7GJB6YxzV7dXEftD/ABAj+E/w&#10;M8YeKJl3Q+HdFvdRkBOMrFA8h/8AQa+Ipwc5xiurX5n6JiqkYUZSlsk/yPw8/wCCKKsv/BSH4fKu&#10;47U1Ddj+7/Z9x19v8a/e+f8A1X4j+dfix/wb6fCW48Xftdav4qMINn4P0ORfMYcpPcuI4/zjSf8A&#10;L0NftRc8Qt+H8xX2PH1aM80UF9mEU/U+A8NaE4ZRKpLaU5Neh+Gn/BHRlT/gqhZMx6DWcD1/dS1+&#10;o/xM/wCCpvwH+FWkXVzffEnw9eyWhZZLbTLj7fc7lOCmyLcVOePmwAe4r8t/+COabv8AgqjYDjrr&#10;H/oqWv11uv2DvgvqmsXmo3Xwp+Hl5fahO91czXOgW07Tyu29nbehyxbknrmu3jL6qszj9a5mvZw0&#10;jbt5nHwLHGvK5rB8qftJ6yv+Fj8p/jp4q+JX/BcD9qLTV8G+HdR0n4e+HS1jbXt4m6101JCpmuLh&#10;xlDcPtULEhLAIoGeWr9gP2d/glo/7PHwa8M+C9BjZdL8OWEdlEzkF5to+aRyOruxLse7MTXV6J4d&#10;sdA0uGzsrK1s7S3QRxQwRLHHGo6BVHAA9BV0IB2r5rNs6eLpww1KPJSp/DG9/m33Pr8j4fWCq1MX&#10;Xn7StU+KVrfJLsIyBR0r5J/4Lef8o2fHn/XbS/8A05W1fWz9K+Sf+C3v/KNnx5/120v/ANOVtWGR&#10;/wDIxof4o/mjbib/AJFWI/wS/I8j/wCDcv8A5NQ8Zf8AY3yf+kVpX6Hw87vqK/PD/g3K/wCTUPGf&#10;/Y3Sf+kVpX6HwfxfhXZxd/yOMR/i/wAjl4K/5EmH9P1HsPlr8Wv+Di44/bS8K/8AYlwf+lt5X7Sy&#10;fcNfi3/wcXD/AIzS8K/9iXb/APpZeV3cCL/hYhbtL8jyfEr/AJEk/wDFH8z9KdE/a1+G/wCz78HP&#10;A9l408beHPDF9N4ZsbuK31C+jhmli8lV3qjHLDcCMgHkV8Tf8FJv+CtGn/tLeD7j4P8AwPs9Y8T6&#10;n4q/0PUNQhsZAJrY/wCst7aNl3uZF+VmKBdhON2cr9zeGv2aPh/8d/gt8Pbjxl4L8MeKZtO8PWkV&#10;tJqmmxXTQK0EZYLvBwDgHHsK734YfAjwZ8GrSSDwn4S8N+F4JSC8ek6bDZq+OmRGq579fWuDC4rL&#10;8LXeInCVSpFvRtKN7vtqz0MVgczxtD6tCpGnSlFK6Tc7WV99D5T/AOCOf/BOW8/Y7+Guo+IvFiRx&#10;+OPF4jFxahxJ/ZNsn3YC44aQtl3IyMhV52ZP27HQsKoPlUD6U4DFeXmGYVsbiJYmu7yl+HZL0Pey&#10;vLKGX4WOEw6tGP4vq/mFFFFcR6AUUUUANkr8Kv8AgvA27/goNrP/AGCbH/0UK/dVxmvgj9vj/gi5&#10;dftr/tCXnjqL4iR+GVurSG2+xnRPtjDy1253+enXrjb+dfWcGZphsBmHt8VLljytXs3vbsfF8eZT&#10;isxy36vhI80uZO10tvU/Kv8AYT5/ba+Ef/Y5aT/6WRV/SUhxmvzO+AX/AAb63nwT+N3hHxhJ8VYd&#10;VXwvrNpq32UeHDB9o8iZZdm/7S23dtxnacZr9MIf9WN3WurjjOMJmGKpzwkuZRjZuzXXzPP8O8jx&#10;mWYatTxseVykmldPZW6EgOaKB0or4k/RAooooAKKKKACkf7tLQelAHzH+382NX8L/wDXC5/nHXzv&#10;N/qj9K+zv2g/2eH+OOo6XMuprp/9mxypg2/m795Q5+8uMbf1rzlv2ApmRv8Aipk9P+PA/wDxyv4Z&#10;8WPCLinOeLsTmeX4bmpTcbPmhraMU9L30t1R7GGxVOFLlb1Pojwr/wAi3Yf9e8f/AKAK0CMiquhW&#10;DadpUFuzeYbeNY92MbsADP44q4q4r+28FTccNTpy3UUn6pI8fc/Gn/guL+wzrXwp+L0/xk8N2Vw3&#10;hvxEyzavJbjH9kagNqCViPuJKADvPAkzkgsufrn/AIJsf8FbPBv7SPw90nw/4y1qx8P/ABIto1tZ&#10;oLxxBHrTj5RNbsx2s7nO6LO9WDYBXDH7R13QbPxDpVxY31rbXtjdxNDPb3EYkimQggqytwykEgg8&#10;V8UfF/8A4IIfBD4na7NqGmR+IvBTzSPLLb6NeJ9ld2GMiOdJAgA+6sexV7AV97TzvBY3AwwWa3Tp&#10;/BOKu0uzXY+Br8P5hl+Onjsms41Pjpydlfun3Ps86xbrbfaGuFEGNxfPygepNfnT/wAFe/257P4u&#10;eFf+FCfCeWTxl4u8XXSWmqDRn+0LbxI4Y2oZTgyuyjeM7VjWTcRwDtaT/wAG63w5t7b7NffED4iX&#10;liMYtYp7WGMgdiDCw6egH4V9T/ssfsFfDH9jyxlj8EeFbTT764jEdxqUztc31wuQdrTSEvtyqnYp&#10;CAjIUdK4aFTLMDW9vTm60lrFcvKr9L6u9juxdHOMyoPDVIRoxlpJqXM7dUlZWv3OT/4JifsNw/sO&#10;/s8waJefZ7nxPrTi/wBduovmVpyoVYVbAzHEoCjgZO5sDdgfQet6pBpWnzT3EywQQoXkkchVjUDJ&#10;Yk8AADrV9Y9i14N+1z/wT/8AC/7abW8PizxF46tdLt4jE2maXrBtrC6+Ytvlh2skjg9GYZA6Y5rx&#10;6uIeLxLr4yTvJ3bSv+HY9qnhPqOCjhsBBPlVopu33/qfkz/wR68S2MH/AAU+0K7luYraHUm1Rbdp&#10;W8vzWeGUqozjkjoO9fu1ZTrcHPPuPevhmX/g3x+Bs8/mPf8Aj5pN2/e2qRbi3rnyevvX0p+zF+yx&#10;Y/su6HdaVpXibxx4g0+Zk8qLxDrDagLMKuAsO4Dy19VXjNfQ8VZlgswrRxGGlK6io2cbbed2fNcG&#10;ZTmOWUpYbFQXK5OV1K9r9LWPXKKRTxS18kfdjJpAic+tfHX/AAXL8RWemf8ABOzxfZ3F1DDc6lea&#10;bFaxu+GnZb2CQqo7kJG7EDoFJr6+1CD7Rbum5l3cZU4Ir41+Iv8AwQ/+F3xa8TSax4m8V/FXXtRk&#10;BTz9R8Qi6kVCQxRWkjYquQDtBwMDAGBXrZLWw1HFwr4mTSi07JXbs/VHg8RUcXiMHPDYSCk5ppty&#10;ta55b/wbleKLEfs6eOdJ+1R/2hD4m+0vAWG8RyWtuqtjrgmNxn2r9HoJNzjr718ReH/+CC/wd8G6&#10;1Bqmj6/8TNK1K1/1N1Za6lvcReu2RIgy/UEHmvsf4beDv+EB8EaXov27U9TXSrdLUXmo3TXV3dbB&#10;jzJZW5d2xkk9STXRxFisJi8dUxeFk7Td7NWt+LOXhPB43B4GGDxcEuRWTUr3/A2LiYQqxb7tfip/&#10;wcNarBqv7a3h+OGVJDY+DbZJ9rbjGxu7xgCByDgg/Q1+w/xf+G6/FvwLqfh6TV9e0GLVIhE19o16&#10;1newfMCTHKvKk4Az6E9K+Pbv/g37+CeqXs1zd6t8Qrq6uJDJLNNrEUkkrHGWZjDljx1JJ966OFcw&#10;weAxf1vFN6JpJK+633Ry8aZXjsywf1PCRVm023K23TZn1R+zD4js/EP7PfgW6sp4rq1n0GxMUsbh&#10;lceQnQivQtoNfKv7O/8AwSc8D/sseNNN1jwb4s+JljHYTLM+nf8ACQldPvsZ+WeBEVJF5PXnpzX1&#10;WteJjfYe1csPJuLu9VZ/qfRZZLEewjHEwUZJJaO6dluLRRRXIegFFFFABRRRQAVCu08/jUrE1+P3&#10;/BYX9uD4sfAj9tjVPD/g/wAd65oOiw6daSraWrqI1d4wWYAqep5r1slyarmeJ+rUmk7N3d+noeHx&#10;DntLKcL9arJtXSsvP1P18O1l7ipE2sPwr8If2Pv+CjHxv8dftYfDXRNY+JXiO/0vWPFGnWd5bSum&#10;24hkuY1dDhc4ZSQfrX7uL8orbPchq5XVjSqyUnJX0v8Aqc3DPE1DOqM6tCLiou2tu1+hJRQOlFeG&#10;fShRRRQAUUUUAFB6UUj/AHaAI3ZQ9ISo3dRjk1+cf/Ber9qj4hfs3eIfhfH4F8V6p4ZTWLbVDeiz&#10;ZR9oMbWmzOQem9sYx1NfnvP/AMFRP2ghbN/xdbxSOD0kTj/x2vssr4HxWPwccZTqRSlfR3vo7HwO&#10;c+IWDy7GTwVWnJuNtVbqrn9E8DAqcetPrnPhjezan4B0O5uJHmuLiwt5ZJH+87NGpJP1JrfmZlPX&#10;t6V8c42dj7yMuaKl3HMAaTy1PrXzxqP7YXiXxxN4ql+F/gMeOdP8HahLpV/d3etrpa3t1CMzw2Y8&#10;uQytGfkJfykLZAY4JrnfFH/BTLRdO/Yxs/jhovh3Xta8OtNHb6jp/mRW19pcpuVtWjkRz/rFmYJs&#10;HUENkA5rrjga8kuWO7S3W72T1PPlnGEjdueyb2eqTs7aa28j6qWNRRsUV8xfED9urxB8FfGfhOPx&#10;z8OdU8P+D/GWoxaRY66mrQXclpdTZ8pLy3QAQ7iD80ckqjHXPFdj47/af1RPinq/gfwH4Zi8Z+Jv&#10;DunwajrCT6qumWWlpcF/s8bzeXKxmkETsqCMgKu52QMu5PA1lbTfXdW7b3tvoOObYaSbUtvJ3120&#10;se2kAik8tfSvk7WP+CndnZfsneKfiXb+Ddaa98A6tJoXifQJruGO60e7jdI5EZ8lJADIhBjzuDDA&#10;647z4d/tN+MvE174nm1z4U+KvDuk6PY29/pUrXdve3muibzMRLDCxWOVTGMqZGA8xCzKMkOpl9eE&#10;eeasr23W+nn5oVLNcLVko05Xdr6J7a+Xkz3RowK5jVvinoPh/wAcR+H77VLe01eeyk1GK3myhlt4&#10;2CySKThW2EjcASVDAkAEGvG/hp+2b4mv/wBpPTfhz46+HN14HuvEen3F/oV4mtQapFfiAI0sb+Wq&#10;+VIiuGIBdTnhumeN/aa8S6H+1veeJ/Cml/C6P4q23w11If2lJc65/ZEUV8se57W1lRXeWbym2yI3&#10;lxkS7Cx3MoqngZ86hVWlk7qzsns73tv5mNbNqSpOpR1d7Wd1qld9L6LyPqP4e+PtK+J3hSx13Q7x&#10;dQ0nU0MtpdKjKlzHkgOm4AsjYyrD5WUhlJUgncc4FfJviD/gotH4K+Dnwh8WWfw18Vf2V8TtStND&#10;sdOD29reWM0/mCJPJZgGDLEzIQVUjZllDcdVoP7ZHiCz/aP0v4beMvAM3hXUPE1jdX/h2+h1iPUL&#10;fVRbKHmikIjQwyKpBxh1IzhjxSll9e3Mo6a9Vst+ppDOMNpGUtdNbO2u3Tqez/ET4jaL8LfCGqa/&#10;4g1K30nR9Ft3vL26nO2OCJBuZifYemTV3wh4n0/x14Y0/WNLnW703VraO7tZ1BAmidQyMAecFSDy&#10;O9fMng34q2f7cmu+NPD3ij4cwx6h8I9YVH0PVNZE0F5e+UzQSSRohjaEgiSKSRW2t8+wMimvVv2S&#10;v2gb79pX4WweLJPDcvhvT7y4mhsEkvVuTeRRu0fnqVUDY7IxQ/xKVbgEVNfBulC8t1a+q0urrrrc&#10;MLmEK1Xli/dadtHrZ2d9Oh6x5CmjaBXh/wC1J+11cfs0+PPA2lv4P1nxJb+O9Vj0S1m0+e3V4bpw&#10;zKpSR0yNq5zkAANzkAHB8N/tqa1YftM6P8MvHvgi78F6n4rt5rrw7eW+qR6jZasIV3yxFwiNHMiY&#10;JXBGf4sMhchga8qftEtLN7q9lvpc0qZphoVPZSlqmls93t959IdRTfLA9a+ULv8A4KB+MtV8f+Ov&#10;Dnhr4L+KPEWofD/VbWw1IxazZxxGKdA6yqSxdm2nd5ao3HVlPFddcftc+IPG/iXxVYfDPwXH44j8&#10;EXr6Zq11d62ul27XyIjy2luwilMk0augbesaBmC7yd21ywNaPxLz3XW1uvmTHOMLJXjJvfo+jafT&#10;pbU9/wDKp44r5o0n/gpP4R1T9l6T4lNYa7btHqo8OvoDRIdUi1cyiIWJXf5e/ey/NuxtO7gVn+J/&#10;22viB4P+O/gX4d618MbTSdU+I8so0rUY/EourKGKCMy3PmH7OreekYBWMKUckYkChiKWX4htpx1V&#10;97Lbf7iZ51hIpScrp22Te+17LS59UZozXyX4h/4KE+L0+KfxK8F+Gvg94h8WeIvhmbN7yO11m0hh&#10;uILmNpUkVmO7eYwGWNVZmwwOwgbu++O37Rvj34eJeN4T+FereMk0e0F7qMr6tDpsQ43GC3LqzTyh&#10;c5AUIMY8zdkCJYGvGSjJWva2q6pNdezNI5ph3GU03aOj92W92u3ke7ZozXzV8Rf2/bTwX+xZp/xu&#10;sfDusa54b1C1gvJYIriKC5sI5mWMZD8MVlbYQMnvyKzPiR+3z4n+D3jXwjY+JPhT4htNI8fXaado&#10;F5Z6raXN5Levgx21zbkpHAXBPzCaRQByQc4unluIntHq1ut1q+vQzqZ1hIfFJ7J7N6PbZH1RmgHN&#10;fPPwn/bB8Qa5+0zcfCnxx4Fbwjr8miNrul3drrCalZ6nbrKsT4by4mSRWYZQqRgH5jxn6CU4Fc1a&#10;jOk0p9dd0/xWh2YbFU68XKm9nbZrX0eo5zivwq/4Lwrj/goPrP8A2CrH/wBFCv3Vkr8K/wDgvF/y&#10;kH1n/sE2P/ooV9v4df8AI2/7cl+h8B4o/wDIm/7eieE/sKnH7bXwh/7HHSv/AErir+klBuzX8237&#10;C3/J7Xwi/wCxx0n/ANK4q/pKjOM12eJX+90f8H6nmeEv+54j/GvyHDiiiivzc/WgooozQAUUZooA&#10;Ka54anUx+poA/KD/AIOVfm8TfB3/AK9tY/8AQrKvy9n5gk+hr9Qv+DlUY8T/AAd/69tY/wDQrKvy&#10;9m/1Ev8Aumv6B4L/AORJSXlL/wBKZ/MXHn/I/rfL/wBJP6fPhL/yTLw7/wBgy1/9FLXQXa+ZC/zb&#10;flrn/hMf+LZeHf8AsGWv/opa6QJvBr8Al8T9X+Z/S9GN6ST7Hwr+wD8c/CP7I/w98bfDT4keINL8&#10;I+JvCfijU7lIdWuFtZNWtZ5nmhurYOQZlcMQNm45BHWvLfix8O9Q+Gn/AARY+J+tazZ3mjzeNvGM&#10;fixNPuovLm0+2uNdtGgjdDyreVGjbT03AcHIr9NJ9EtbiZZHiRpI8lGIyUPqK8L/AOChH7OXin9q&#10;P9n688A+F7jQLGPWp7eS8u9TkmzCtvcRXCeWka/MWaLBLMMDnDHivcweZU/rUZzXKpSjKTb/AJe3&#10;qfN4rJ60cLKMXzOMZRira+87/hovxPJP20/iR4T/AG1/hT4R8AfDfxHpHjDWda8S6VeS/wBj3K3n&#10;9j2cMyzT3U5jJ8lVjDKN5UszKoBY4rivEkXg39nz/gpB8V7j4sa54j8HaL8TLfStQ8Na1b+IL/Rd&#10;OuWt7byJ4ZpbaWNPNVlGBIThRwRvAP3V8PtI1GHwxbjW7PTLLVMH7RHp0zTW7NkgMrOiMcgAnK8E&#10;kZPU7F14ftbpcSRLIM7sMAefxrGnmMacXRSfJqtHrdtNu/yWhtLJHWccTJ2qe69Vp7qatb0bPgD9&#10;uTSfhL8M/wDgmL8UZvAOoJ9l8fX8dzHc3Go3N3L4hvvtFv5ksMtwzPcZSPJeMspCnng16/8Atgft&#10;Vy/DT9jzQ/G3gXU7e50nUNQsLLUfEOnQrqUeh6e77bm9RFDI7R7CAGyocjIO3afqJNIt0424XGAM&#10;8AewqT+zYfL287cYIz1rF4+LUVUi5csnJ3e90lb7kjf+x5R5/ZT5OaCjotmm3dfe9D89bv4p/Dwf&#10;8FDvgHrmkfEa88Yafcadr0F1reoayLrT/tEsMCRwQyALbxysxO+ONVOWiyOQK6L9lH4/+FP2OPi9&#10;8bPAnxR1qz8G6hqXjjUfFWkXWsS/ZrfWrG8KMjQSNhJGXG0ovIJxgnNfckOi20ATaiqIwAoAA2j2&#10;ouNDs7pkaSGNzGcrkA7T7VtUzKnUh7GcXy8qW+uknJPbztYwp5JVhU9tGa5uZvbSziotfhc+F/8A&#10;gox8efCus6b+zreSXseixr8UtG15LXUGS0uY9MiN1Gb1oid0dv8ANGdzhSA43BTwN/8Aak+NXgzS&#10;f+CjH7OJm8TaHGthBrrXTPfRqtt9qs4VtS5zhfNPCZxv7Zr7NewhYfMu7nI9qjlsIVT5UXI4xis4&#10;ZhCMYx5X7qkt/wCbQ2r5RUqTnPn+KUJbfy/5nxJ+11oniT4Jftjw6p4Lt9QQftBaC/gu4uLNVH9k&#10;atCQbXUn3fe8q1kuW2gE7bY8c19j/DnwNpvw28CaL4d0m1Sz0vQbKGwsrdPuwwxIERR9FUCvNdE+&#10;CPizxX+0hb+L/GWq6NNoPhdbmPwvpGn20imCWYeW15cySMd86weZEoRQqrcz8kuCPZEjVAPm6cYz&#10;WGMxDqU6dJWbirN9+33LQ2y/B+yqVKy0Unou19X97ufIv/BUjxxo/wAM/Gf7PfiDX76303R9N+I9&#10;vLeXc52xW0f2O5Bdz/CoJBJPAHJ4qn8Utd0f9qn9uf4G6j4D1bTfE2i/DN9W1fxDq2nSpc2OmrNa&#10;pFBAZlJQTSMc+WDuCKzEBTk+ifti/ATx38afib8N9S8Nt4Vg034f62niE/2nNP5t9MsckXk4jjIj&#10;Ta5O/LNuK/LhTu9y8O2bDSbdrm3gt7ry185IW3IjkAsFbC7gG6HAyBnA6V1fWoUqNJw1koyW+3M3&#10;+jOOWAqYjE1ozVoOUHtvypbP1R8h/sMfF3wr4s/bP/aKt9O8QaPfXGsa7Y3OnxwXcchv4obFI5Xi&#10;APzqrgqWGQDkGsX9iz4v+HP2SPG3xr8EfEnXNH8G61cfEDU/FGnnV7lbOPVdNvAjxTwSSELMflIc&#10;KSUIwea+4xpcO/djkehqO40G0uGRpIlkaNt67ux9f5/nWVTHRqc8ZR0morfblNaeUVaapyjU96Dk&#10;9tGpNvby6H5peOPhbHZf8E8Pi54u17QPEGzx78SbrxroENujW2pabDNeRR218Ysb9yxq03lkBmVl&#10;X5SSV9C+Hnxi8Cj4/wDwz1j4peKviZqPiq0Muj+D5vEfgm48Paat3doI5GBEISSeRBsDO5UAnABJ&#10;avoT9uP9mzXP2gvB3haTwrqVjpvibwL4ls/FGlrqCu1heTWxb9xOEywRlc/MoJUhTg4weX+IXwV+&#10;JH7UV34R0vxtoPg3wh4e0HXrLxDfvpWuT6tdX8tpIJooIw9pAsMbSqpeQlm2gqFBbcPVp5lSq017&#10;V7uV7NJxTSVldPdLWzVzxpZXWoVbUVflUUrptSabd3ZrZvS6djzn9kb4p+FdX/4KpftMwWniDRrq&#10;TWo/DkenJHdxu189rYOtwseD+8MTEBgM7CecVnP+1Bp/xN+Mvxc8K/Efx1rfgbUvC+qS6d4c8Jad&#10;cnTrjVrIQ5iuYyi/abuSY7iEibaBtAQ5zX3NHp0fUqN/Qkd6U6JbmXzPLXdtKhiOQPY15n9oQdTn&#10;cNeWKWu3Kkr/ADsew8mquj7JVNOaUmraNSbdu91fRn5c698XvDMv/Bv9Y6MviHSX1eSztdPSy+1o&#10;bg3EepRStGUzu3rHhyuMhck8c17B/wAFDfj14J1TXP2Z7618WeHLizj+IOna3JNFfwvGlksc8T3J&#10;Ib5YlfKlzwGyCc8V9zro9usartDKvrz/AJ7fkKe2mQuPu4+la/2pH2iqcv2py3/nVn9xj/Ydb2fs&#10;vafZhHb+R3vbzPkH4l/HHwdbf8FRfhnb/wDCSaClzD4Q1OxkH2yMbZ7maye3hPON8gVmRTywORkG&#10;vsKLDjrUR0mAyBvLXcvQ46VPHGIlwK87EV1UjCKVuVW9fM9jB4WVGVRt35pX/BBJX4V/8F4v+Ug+&#10;s/8AYJsf/RQr91JK/Cv/AILxf8pBtZ/7BNj/AOihX2nh1/yNv+3JfofD+KH/ACJv+3ong/7CzY/b&#10;Y+ETEj/kctJH/k5FX9I4kz/+rNfy3aJq954b1yx1TTby607UtNnS6tLq2laKa2lRgySIykFWVgCC&#10;OhAr0x/26Pja8jN/wt/4mDcc4HiS7wP/ACJX2/FnCeIzavTq0ZqKira37+R+c8F8ZUMloVKVanKT&#10;k76WXQ/pE+0MP7v/AHyaPtDf7P8A3ya/m7/4bo+N3/RYPid/4Ut3/wDF0f8ADdHxu/6LB8Tv/Clu&#10;/wD4uvlv+IZYz/n/AB+5n2n/ABFjBf8APif3o/pG+0kDnH/fJpVbzF3V+B37C37Yvxc8Z/tj/DPS&#10;dY+KHxB1TS9Q8RWdvdWl3r91NBcRtKAyuhfDAjsa/ey2HkxqnVVyOa+S4gyGrlNaNGtJSclfS59n&#10;w1xNRzmlKrRg4qLtrbtfoSGXaT8wyPWm/aW/2fyNfmz/AMHBvxx8bfBi4+E//CH+L/E3hU6kNWN2&#10;dI1KazNz5f2LZv8ALYbtu98Z6bj61+cP/DdPxuP/ADWD4m/+FLd//F17GS8D4nMcLHF06qipX0d2&#10;9GeHnniBhcsxssHVpSk421TVtT+kT7Q3+z/3yaPOJ64/I1/N3/w3R8bv+iwfE7/wpbv/AOLo/wCG&#10;6Pjaf+awfE7/AMKW7/8Ai69R+GWN6V4/czyP+Ir4L/nxP70fdX/Byk2/xP8AB3/r11gnA6DdZD+Z&#10;H51+Xs3+ok/3TXUfE/4z+MvjZPYyeMfF3ibxVJpYdbR9W1KW8NsHKlwnmMdobYmcf3RXLXPEEn+6&#10;a/Schy2eXZdHC1WpOPNqttdT8n4izSGZZnPGUouKlbR77WP6ffhL/wAky8O/9gy1/wDRS10Ty+WD&#10;9M1zvwk5+GHhz/sGWv8A6KSuhuYVuYHjb7sg2n6Gv5vl8Tv3f5n9V4d/uovyX5HK+BPjHovxE8S+&#10;KNJ029W4vvCN+mnaiuOI5Xt4rhceo2TKM/3lcdVNdK97GjfNJGOM8npXxJ/wT4+FnhzwB8b/ANpD&#10;XLHTSL3w74xuLWzY3ErskAtY3MfzMQcnPJBIzwRxXkvwlstc/a5/YubxhdfDL4leJfil4njvdQ0z&#10;xnp+pada/YLxbib7Mtq0uoJLbWsZWOMxLEoZUJZXJLN7FXKYqcuWXurkV33krnztPP5unFuF5vmd&#10;lrpF26dX59T9NxdxgfeXB6c9a8z/AGu/ix4h+Dv7NvjLxh4V/se41Pwno91rRi1KOSSGaK3ieV0+&#10;R1IZghAOcZr5u0TUfFPx3/an+HPwu+KRK2uh/C+HxV4i0aO4xbazrEk8dswuPLO2aGMh2CcxlnyV&#10;bC46P4xfso6X+zD+xd+05Loeqam2h+KPCuq3llo8tw8lnoSJpkitHArM20PIXc4wACigYQE408HT&#10;pVYQqy1bTSto03bc3nmlWtQnOjDRJpu+qaV7W9T6E/Z2+KV38WfgH4H8UamLWHU/EugWGq3MVupW&#10;JJZ7eOVwgYlgoZyACScYyT1rtBfKOWZdvrmvzf8AjV8ENC+GH/BNX4W/FzQZNU0vx94f07wxeW2r&#10;R6pcPK/ntaJJbMWds2+2UhYT8igAAAEg+1ft2/Dqz8X/ALVn7PNvNf69ZR67rd9aXyafrFzZi7hi&#10;0+aYRkRyLwzDDFcMykqTgkVtLLITq2hOybn025NWvu2Maec1qdC9SF5JU+u/PZXfoz62j1GObOyR&#10;Wx6Vwvwr8ceOvEXxD8b2XifwvYaL4d0m9ih8OahBqC3EmswFCZJJIxzEVbAw2M7jxxuPzr4E+G+l&#10;/AL/AIKpp4f8JtdaP4b8W/Du41nUtLS6drV7yHUY0W4VGYqj7JGBK46nuSTzPwg8bXX7Od9+2hq+&#10;jyX16PAs/wBu02C9u5rzY6aU04TdIzMVL/w56HjFZxy9Si+R3vGLV1rrKxc83lGpH2kWuWU07PR8&#10;sXL9H8z7olv1AA8xQ2Txn0rwvwj+0P4wl/b21b4Y6svhybw2vhAeKdPubSCWO8G68FuscpaRkPAc&#10;5VRnjp0ry/4afsS6L+0f+yJ8OvFN5rWu2PxH1qx0nxRceMo7uQ6ussphubiNJAy4jeNpIkiOYogU&#10;IjOwA8f+1v8AHXUv2bP+ChfijxRpvhPVPF82n/BjL29oyFbeNdUcmefcwkMS4yxiWR+T8vU1tg8D&#10;TqVJ0YtSkotdveTSujDHZpUp0qeJqJwi5Rd1rdNN2dvkfesuox79qsrN1IB6Dvn8jXlC/FHx34u/&#10;aYj0TR9Ch03wDoMTrrWr6lG6zatcNGGjhsUBHypuUvM2VblFBKsV4X4DeHPh/wDs9fsZTeJ1+IFw&#10;+j61pI1DUPGouxuk80cS26y+YkKBpMQwKGCZVQrOWLeBz+HPDvwy/b++AmqfD/w3488J2/i6/wBV&#10;sNX1DV7i7VPEUH2GSZFeK7mNwWVkD5mhXkj5twAHPhcCp1KkI9FKzatrFNvT5aHTjM0nGnSntdxv&#10;Z3dpNJW8u5+iTMJEVutRG/hjJXzE+U889KSRfOj2t91sg18Mfsffsx+D/jV4w/aC0vxVb6xremaV&#10;8RL3TdPsrvWruSG0jW3gYNGrS4EoycS/fAAAYADHPhsLGrCdSTtypPbe7SPRxmMqUalOnCPM5X62&#10;2Vz7tS9Ux5VlI9RUf9pRyvhWUk4xg9c1+aPhv41+M/hV+xn4u8BweKNba40f4yj4Zafrz3LSX9lp&#10;kk8WWEzbiJFjZ0Vzyu9cYwK9V/bs+COj/sn6B4F+JHwziuvDPiTR/Fel6deixuJMeIbOebyZbe8V&#10;mIuWfcp8yXdICmQwJzXdLJZRrRpOfxNqL6O1nr63R5NPiL2lB1ow+FJyV9Vdtafcz7ZN2qHDMOfU&#10;1GL+Nl3eZGUX+IH5R+NfGPj34RaP47/4K3R6Fqk+tXGg6v8ADKTVL3TDq1ytndTjURHueIPsKlAo&#10;MeNjYBZSQDXP/ssfsr+EvFn7Rv7Q3w61eLWNX8C+DtV06LQ9Cu9XupLHSxd2fnTeVH5mA24Daxy0&#10;YHylcknNZbTUPaynb3VJ6d2o2Wvdo1WcVZVOWFO/vSiteqXNf7kz7yiuVP8AEv1px1JG+VWRifQ5&#10;r86PDXxq8VfAr/gkbqQ07xDqM2tWHiy68HafrFxOZrm0tjrD2qy726tHBkIeAuEwPlArq/8Ago78&#10;FNA/Y9/Zsg+Knw+jvPD/AIz8C6lpkv8AaEF3KZdeSW7igki1A7s3YkEuSZdzZHUVX9jyVVUpz1lJ&#10;xjpu1b/NE/29+4daMNIxUpa7Jt7fcz7qe8WIhXkjRiM4Jx6f4j86kgu1mJ2srY647V8j6W8P7Vn/&#10;AAUF+Kfg7xlA2peEfhdo+lRWGhXALafe3GoRPPJdyxn5ZnRQsabgRH8xADHNezfsmfs32n7MfhLW&#10;tC03W9Z1fS7zV7jUbGG/uXnGkwSbdlpEXZm8tAMjJ53E4FcGIwqo2Up+9ZO1ujVz0cHjpYh3hH3b&#10;yV79Yu23metCiiiuY9IbJX5Sf8FX/wDgmf8AGX9qH9sDUPFngvwza6toN1p1rBHcNqltbsXRNrDb&#10;JIrcEdcc1+rtR+Tx1/SvUyfOK+W4j6zh0uazWqurM8fPMjw+a4b6rib8t09HZ6H4Jj/giP8AtJY/&#10;5ES0/wDB9Yf/AB2j/hyP+0l/0Ilp/wCD6w/+O1+93lf5xR5X+cV9V/xEnNf5Ifc//kj43/iFmUfz&#10;T+9f5H4I/wDDkf8AaS/6ES0/8H1h/wDHaP8AhyP+0l/0Ilp/4PrD/wCO1+93lf5xR5X+cUf8RJzX&#10;+SH3P/MP+IWZR/NP71/kfiz+x1/wSK+Pnwk/ap+H/ibXvBtrZ6Loeu2t7ezjWbOUxRJIGYhUkLNx&#10;2AJr9oIAWiGe5JqURY7/AKUoiwOtfM51nmJzWtGtiUk4q2isvzZ9Vw/w3hcnpSpYVtqTu7u/6H5/&#10;/wDBbj9ib4kftj3nw3/4V7ocOtf8I2NSF/vvYbXyvO+yFP8AWuu7Plt06Yr4R/4cj/tJY/5EW0P/&#10;AHHrD/47X72mHJ60CHH/AOqvVynjXH5fhlhaEYuMb2utdfmeTnHAWXZlipYyu5KUrbPTT5H4Jf8A&#10;Dkf9pL/oRLT/AMH1h/8AHaP+HI/7SX/QiWn/AIPrD/47X73eV/nFHlf5xXpf8RJzX+SH3P8AzPL/&#10;AOIWZR/NP71/kfgj/wAOR/2kv+hEtP8AwfWH/wAdplx/wRE/aSeJv+KFs+VI516x/wDjtfvj5X+c&#10;U1oM9GxSl4kZpJNOMPuf+YR8LcpTTUp/ev8AIwfhtplxo/gPRbO5j8u4s7KCCVc52ssaqRnoeR2r&#10;ekT5T9Kcse3vTjyK+BlK7bfU/SKcFGKguisfO/wf/ZR8R/Bf9or4geJLDxVpt14P+IWpDWb3RrnR&#10;2e7t7nyhGxiuVmChTtUkNE3TAx1rnfhF+xJ8QP2bLm+8P/Dv4ladpPw5uLuW7stG1Lw59uudEErl&#10;3itZxOgCBixUSI+C5ODX1M8G4dfzoFvgda7JY+tK7dtUk7pdNum67nmxymglFK65W2mpNNX3+T7H&#10;zx+0H+xrq/xC+KvhX4ieDPGEnhL4g+FrB9J+3XWmpf2er2bfM0NzArRZG8lwUZSCeB0xL40/Zm8e&#10;fE39nzxp4S1/4iWN3rnjrT5dJvL1NAcWNhZvE8TpbWv2gFZCJGYyvK5J25UhVUfQSw470vk1McdW&#10;UYx/ltbRaJa2vvY0eV4fmk0n7172bs7qzdu58sfEP9g3xZ8Sf2NPDfwfm8faLa2uhwWNrLqa+GXM&#10;tzDZNCbYCP7YAjDyV3nLbs8BOlb3xi/ZW8dfFn4lfDXxOfHfhzT7z4byyXkUf/CLSSRX11LA0ErN&#10;/poKRmNiAgOVJzvbivojyMjrR9nx3q45jiE7p9ZPZfa0f3mcsnw8lZp7RW7+zt9x8/8AiX9lrxRq&#10;/wC2Vpvxcg8XaNbQ6ZozaCmjt4fkcvZSTpNKGn+1A+aXT5XEYVRgbG5Jo/CP9ijVvBfjj4qal4m8&#10;U6L4o0r4vOX1jTYfD72Ow+R9nCJIbmT5DF8pDKSTyCOQfo7yOetBg/2v0qfr1dLlT0slstk7rX1L&#10;/snD8/O1rdy3e7Vn+DaPln4J/sY/Ez4KeE7LwNp/xgab4c6UTDZQtoO3Xraz3HFqt752xQF+QSiH&#10;eqk7Sp2lekh/ZM8TJ+2FN8VLjxfotxaXGhf8Iu2jHw9ID/Z/2gzgGc3RzLvPLGPaRkbBmvoLyD60&#10;CA561TzCu3Kel5Jp6LW+r6Cjk+GjGMLO0WmtXpbY+Nde/wCCVy3Pwp+Inw30vx1eab8N/GlympaV&#10;o39mCRvDF4txHcZt5vMAMDSISYSgODw+dxPQeKv2LfiZ8RvHPw38VeIvihoM3iL4a3k91Zra+EmS&#10;xuxNB5LtLGbvf5hGfmWRVAbAQck/VYhx3oMWR1p/2pieru9dbK+qs9d9jGORYOL0i7aaXaWjutNt&#10;GU8tDbhpNu4dewr4N/Yqj8Z+J/jx+0TJ4J8deD9P0+7+Il55tnf6O+pzRSCKIfaImjuYcBgVXawY&#10;ZjzntX3zeabHqFq8E6rNDINrowyrD0I9K5fwp8BfB/gfWV1DR/DPh3S76NSkdxZ6ZBBNGhABQOiA&#10;hT3A61OFxXsaVSmldySX3O5pjsvliK1Kd7Rg23vd3Vjx/wAR/wDBO7wz4m/ZT1T4Zz6pq3m6xfya&#10;7c+IDs/tCTVnmFwb04AXd5gHyAABAEGABRcfsoeM/irqfg9fil400XxNo/gnUrfW7ay0rQX07+07&#10;23UiCa6driXIRiX8uNUUuFJyF219GmGgw5H/ANap+vV19rz9G7Xa7bIqWU4Z293olva6V7J992fP&#10;lz+yn4mk/bTh+L0fjLRo7e30M+GV0hvD8mTYmfzyDP8Aav8AW+Zj5/L2gcbD1qH4OfsmeM/hL8a/&#10;id4z/wCE28P6hcfEvyZ57dvDMsUdlcQQmK3ZT9tLMiqcuhILkcNHmvob7Nx1/SnGHI61X1+vycja&#10;s0o7dE7pfeOOU4dNTSd+Zy3e7Vn+B8q+Ff8AgnXdJ+y340+E/jLxdb+JNF8WXdxqMN1YaOdNudPu&#10;Zrlrosp8+VWCz7GQYXGMEtmte5/ZA8cfE7R/Dvh/4mfELTPE3hnw7e22oy21h4faxuNdltmDwi8l&#10;a4lQpvVGdY0QuyjkDKn6TEBH8VDQbu9OWZYltyb1ve9lo9Ltdtl9xmslwqSSjolbd2a7Pvuz53+M&#10;n7HXiDUP2hofil8NvGkXg3xPdaWmjaxbX2mHUdN1q3jbdE0kYkjZZUztEgbO3jp19S+CPgLXPA2g&#10;XH/CTeJJvFGvX03n3V19n+yWsZxgR28G5hFGoA43MzMWZmJNdu0AYUqR7R1rGrialSChLorLvZdL&#10;nTRwNKlVdWnpzO7XS/ew6iiisDsCiiigAooooAKKKKACiiigAooooAKKKKACiiigAooooAKKKKAC&#10;iiigAooooAKKKKACiiigAooooAKKKKACiiigAooooAKKKKACiiigAooooA//2VBLAwQKAAAAAAAA&#10;ACEAX+9f+vBeAADwXgAAFQAAAGRycy9tZWRpYS9pbWFnZTIuanBlZ//Y/+AAEEpGSUYAAQEBANwA&#10;3AAA/9sAQwACAQECAQECAgICAgICAgMFAwMDAwMGBAQDBQcGBwcHBgcHCAkLCQgICggHBwoNCgoL&#10;DAwMDAcJDg8NDA4LDAwM/9sAQwECAgIDAwMGAwMGDAgHCAwMDAwMDAwMDAwMDAwMDAwMDAwMDAwM&#10;DAwMDAwMDAwMDAwMDAwMDAwMDAwMDAwMDAwM/8AAEQgBEAE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X//AIKH/wDBQnwh/wAE2fg3pPjj&#10;xppPiTWNL1bWotDih0WGGW4SaSCecMwlljXYFt3GQxOSvGMkfHX/ABFe/AX/AKEX4vf+C/Tv/k2p&#10;/wDg66/5R6eC/wDsotl/6bdTr+fqv2zw/wCA8qzfKvreMUubma0dtFb/ADPgeIuIcZg8Y6NFq1k9&#10;Ufv9/wARXvwF/wChF+L3/gv07/5No/4ivfgL/wBCL8Xv/Bfp3/ybX4A0V9x/xCXIP5Z/+BM8L/XD&#10;Me6+4/f7/iK9+Av/AEIvxe/8F+nf/JtH/EV78Bf+hF+L3/gv07/5Nr8AaKP+IS5B2n/4Ew/1wzHu&#10;vuP3+/4ivfgL/wBCL8Xv/Bfp3/ybR/xFe/AX/oRfi9/4L9O/+Ta/AGij/iEuQfyz/wDAmH+uGY91&#10;9x+/3/EV78Bf+hF+L3/gv07/AOTaP+Ir34C/9CL8Xv8AwX6d/wDJtfgDRR/xCXIO0/8AwJh/rhmP&#10;dfcfv9/xFe/AX/oRfi9/4L9O/wDk2j/iK9+Av/Qi/F7/AMF+nf8AybX4A0Uf8QlyD+Wf/gTD/XDM&#10;e6+4/f7/AIivfgL/ANCL8Xv/AAX6d/8AJtH/ABFe/AX/AKEX4vf+C/Tv/k2vwBoo/wCIS5B/LP8A&#10;8CYf64Zj3X3H7/f8RXvwF/6EX4vf+C/Tv/k2j/iK9+Av/Qi/F7/wX6d/8m1+ANFH/EJcg7T/APAm&#10;H+uGY919x+/3/EV78Bf+hF+L3/gv07/5No/4ivfgL/0Ivxe/8F+nf/JtfgDRR/xCXIP5Z/8AgTD/&#10;AFwzHuvuP3+/4ivfgL/0Ivxe/wDBfp3/AMm0f8RXvwF/6EX4vf8Agv07/wCTa/AGij/iEuQdp/8A&#10;gTD/AFwzHuvuP3+/4ivfgL/0Ivxe/wDBfp3/AMm0f8RXvwF/6EX4vf8Agv07/wCTa/AGij/iEuQf&#10;yz/8CYf64Zj3X3H7/f8AEV78Bf8AoRfi9/4L9O/+TaP+Ir34C/8AQi/F7/wX6d/8m1+ANFH/ABCX&#10;IO0//AmH+uGY919x+/3/ABFe/AX/AKEX4vf+C/Tv/k2j/iK9+Av/AEIvxe/8F+nf/JtfgDRR/wAQ&#10;lyD+Wf8A4Ew/1wzHuvuP3+/4ivfgL/0Ivxe/8F+nf/JtH/EV78Bf+hF+L3/gv07/AOTa/AGij/iE&#10;uQdp/wDgTD/XDMe6+4/f7/iK9+Av/Qi/F7/wX6d/8m0f8RXvwF/6EX4vf+C/Tv8A5Nr8AaKP+IS5&#10;B/LP/wACYf64Zj3X3H7/AH/EV78Bf+hF+L3/AIL9O/8Ak2j/AIivfgL/ANCL8Xv/AAX6d/8AJtfg&#10;DRR/xCXIO0//AAJh/rhmPdfcf0Wfs+/8HKnwX/aQ+OfhPwDovg34n2ereMNVt9Is572ysVt4pZnC&#10;K0hS7ZgoJGSFJx2NfopX8nX/AASr/wCUk/wK/wCx30v/ANKUr+sWvx7xG4awWS42lQwSdpRu7u+t&#10;2j7XhjNK+OoznXtdO2it0PzE/wCDrr/lHp4L/wCyi2X/AKbdTr+fqv6Bf+Drr/lHp4L/AOyi2X/p&#10;t1Ov5+q/XPCH/kQ/9vy/JHxfGP8AyMX6IKKKK/UT5UKKKKACiiigAooooAKKKKACijNJuoAWiinR&#10;xtK+1VZmxnAGamUlFc0nZAk27IaTigHNfQn7Cn7FVz+1pYfE6Y2903/CKeGZbjTRFL5bSao5zaxk&#10;EfMjLDODjodtfPv2aVV3NFIvGSdhA9a+TyrjjJsxzbGZLhaylWwvs1UV1p7SPNG2uuh6mJyfF0MN&#10;SxdWDUKvNyv/AAuz/EbRQDmjPNfXHlhRSbqWgAooooAKKKKACiiigAooooAKKKKAPfP+CVf/ACkm&#10;+Bf/AGO+lf8ApStf1iV/J3/wSr/5STfAv/sd9K/9KVr+sSv5x8Zv+RnR/wAH/tzP0zgb/dqn+L9D&#10;8xP+Drr/AJR6eC/+yi2X/pt1Ov5+q/oF/wCDrr/lHp4L/wCyi2X/AKbdTr+fqvvfCH/kQ/8Ab8vy&#10;R87xj/yMX6IKKKK/UT5UKKKKACiiigAooooAKKKCcCgDpNP+C/jLWLSCe18JeJriG6RZIZItLndZ&#10;lYZUqQuCCCCCOua+hP8AgoF/wT51n9nLxV4Kh8O+H9U1O31TwzZjU5LC3kuYhqcKCK6ICglFciOT&#10;B6mRsdMDvv8Agih+0T8RYfjva/Dy01Jr7wD9ku9R1G0vF8yPSY0Xd50DZBi3TtGpUEoTKxK7juH2&#10;d+13+2qq/sg+OPGHwX8U+Gte1XwrcR2t5PDi8axRphC8qJ0JUnejuGjZUZhvXGf4F8WvHfxAyDxR&#10;wHD2CwVKdBNRbVSapyWJahSdeXs37GUZRbS9699HqftnDHBeR47huvj61aSnvbljzL2a5p8i5veT&#10;T8rdT8V9f8N6l4T1D7Jq2n32l3W0P5N3A8Mm09DtYA4PrWn8MPiv4k+Cfjex8SeFNYvND1rT33Q3&#10;Nu2DjurKcq6HGCjAqw4IIrO8TeKtU8b+IbvVtZ1C+1bU7+Qy3N5eTNNNO5/iZ2JJP1PaqDDIr+6P&#10;qv1vA/VszhCXPG04r3oO695e8tY9NVqt0fjftPZVvaYdtWd09muz02fofu7+yZ+1c3jv9l/wB4s+&#10;JmoeG/CuveMt0NrFLdLapqD+a6RGNJGzukQK21S33wRjIA+BP+CyH7XfxG1H49eIPhbcXf8AYngz&#10;S/IeO1sdy/2wkkEcoknkIBkG5mGwYjVkxhmTefjz4g/E/X/ipfWE2vanc6gNJsYNLsInc+VYWkKB&#10;IoIk6IiqOg6kljlmJJ47+KHiH4oJo3/CRatdaxJ4fsF0uxmunMk0NqskkiQlzyyq0sm3cSQGCg7V&#10;VV/jrwp+iHg+EONXxhWlSrKo6r9jyvlw7lNSpOi23zckbwbkk9bxtax+rcTeKVbNco/sqKlFx5Vz&#10;31mkrS510u9dH0s7nP7iBXSWHwd8X6vYQ3dp4V8SXVrcoJIpYtMneOVSMhlYLggg9RXNlSe9fan/&#10;AARi/aF+IWi/tIaT8P8AStSku/BeppcXOo2F5umg0+OON5DNDyDExfCnb8rGQblJwR/SPivxVmvD&#10;PDGKz/KaNOrLDQdSUKk5QThFNvlkoy97+VNWb0uj8/4Zy3DZhmNLBYqUoqo1FOKUtW9Lptad+xyv&#10;7dX/AAT01z9njTPhk2i+H9WvpNX8MQrra2kDXbRarGd1zkxg4X97Gq56hDycGvmXxF4U1Xwdex2u&#10;raZqGl3MkYlWK8t3gkZCSAwVgCQSCM9Mg+lftx+01+2Tb3v7KfxL8RfBnxH4f8S+JvBMSi4+zOl2&#10;tkvmIJptuQrBITLIr/NGzREfPtZa/E3xv441n4l+KbzXPEGqX2s6xqMnm3N5dymWaU4AGWPYAAAd&#10;AAAMAAV+E/RK8TuMeMMjqribDxp/VpuEpSlNVpSk/aR5qcorlgoTSTcm5W0Vj7TxP4dynKsZH+zq&#10;jl7RJpJLkSXuu0k9W2m2rKxl0UUV/Xh+WhRRRQAUUUUAFFFFABRRRQB75/wSr/5STfAv/sd9K/8A&#10;Sla/rEr+Tv8A4JV/8pJvgX/2O+lf+lK1/WJX84+M3/Izo/4P/bmfpnA3+7VP8X6H5if8HXX/ACj0&#10;8F/9lFsv/Tbqdfz9V/QL/wAHXX/KPTwX/wBlFsv/AE26nX8/Vfe+EP8AyIf+35fkj53jH/kYv0QU&#10;UUV+onyoUUUUAFFFFABRRXZfAjwP4T+I3xBt9H8XeMpPAun3nyRao2lHULeKTsJQsiMiHpvAYAkb&#10;gq5YcGaZlSwGEqY2upOFNOT5YynKy3tGKcm/JJs2w+HlXqxpQteTsrtJfNuyXzOe0bwjqXiHRdX1&#10;CztZJ7LQbdLq/mA+W3jeaOBST7ySoABzz7Gs6v2J/Zg/4JW+H/hl+zB8RvCjeMIPFi/FWziRNXgs&#10;wlvBFHGzWssaCVxJsklMu4OAw2DjGT+fH7av7HPg79j7Uv7Dj+KsPjHxgpUzaTY6H5S2Kn/n4m+0&#10;MI3wCRGFZ/ukhVYMf5z8M/pScKcZ8SYzh3LpTlOnUSpWpVHzw5Iuc5e7+7UanNF8/Lol1Z99xF4b&#10;5nlGX0sfiEkpJuV5R913dktfevGz0v1PE/D/AI61jwpo+rWGm6hPY22uQrbX4gwj3UIO7yWcfN5Z&#10;bazJnaxRCQdq4b4V8cax4Ge+bRtSvNM/tSym028FvIUF1bTIUlhkHRkZT0ORnBGCAay6K/o2pleD&#10;qKaqUov2lua8U+a1kr6a2srX2tofAxxFWNuWT93bV6X3t2DHNFFFdxiFFFFABWt4a8dax4Ns9Vt9&#10;J1K606PXLQ2F/wDZ38trq3LK7Qsw52MyqSucNtGc1k0VhiMLRxFN0q8VKLto1daO60fZpP1Lp1JQ&#10;lzQdn3Rq+DfHGsfD3U5rzRdQuNOuLi3ls5zEfluIJV2yQyKflkjdeGRgVI6g1lDgUVpeDbHSdT8T&#10;WdvrmpXej6VNIFuby2sheS2yn+IRGSPdg4yNwOM4ycA4VKeHwqqYtU/eteTjG8pKKdlZK8ra2Wu+&#10;hcZTqctK+l9LvRX9dF5sd4N8Gal8QNZfT9JtWvLxLS6vjEpAPlW1vJcTEZPJEUTtgcnGBkkCsnca&#10;/W7/AIJi/wDBOXwn8IvEP/CzdI+IWl/ErSNb0eSxsGg0kW6QeayF3O6V3SQKrRshCOu91YA5FfJf&#10;7cH/AATs8C/sb2d1NqHxcjudZvg9xpPhq30Lzb2SIsRGZX+04jj42mVgN219qsVK1/NXCv0rOE88&#10;41xPCOFlNyiqap2o1eadR83tYyjyc0FTtG7mopXk29D9BzLwzzTBZRTzSqo2fM5e/GyjpytO9nza&#10;6JvofI9FNB+bv+Ip1f1GfnAUUUUAFFFFABRRRQB75/wSr/5STfAv/sd9K/8ASla/rEr+Tv8A4JV/&#10;8pJvgX/2O+lf+lK1/WJX84+M3/Izo/4P/bmfpnA3+7VP8X6H5if8HXX/ACj08F/9lFsv/Tbqdfz9&#10;V/QL/wAHXX/KPTwX/wBlFsv/AE26nX8/Vfe+EP8AyIf+35fkj53jH/kYv0QUUUV+onyoUUUUAFFF&#10;FABSBWf5QcZPeloIyKmSbVkB+hlh/wAFjNH/AGYdN8C+Afh34ctfEng3wdYRWGsajcGS2l1iRUAk&#10;ktF/5ZKX3ybpVJcvjZHjc3yH+2j4i8J+O/2kPEXijwVPcSeHfF0w1yKO5G25tJ7gb7mGVRwrJcGY&#10;AKWXbtIZgQT5fRivxzgLwJ4X4OzWWd5HCcMRUhKNaTk5e2c587nUT051K7TilZNxta1vrM64zzLN&#10;cMsHjGnCLTgkrclly2j5W3TvqrhRRRX7KfJhRRRQAUUUUAFFFFABRjH5YoooA+0vgd/wUusf2Hf2&#10;VvDHg34eaTp+veLdQupNa8SX+oB/sMDSsNsEaqVd5fISFWO4KhUgbyTs8x/4KJftBeEP2sviF4f+&#10;Inhu3fSNW1nS1s/EOjyozTWl3bnaJvOwEljkidEQrhsW53KpIFfPeOaMV+N8P+BPC2TcSPi7AQnH&#10;HzlVlUq8zbqqrrKE18PLF8rgkly8q13v9ZjuM8yxeXrK6zTopRUY2+Hl2ae93re973fkAXFFFFfs&#10;h8mFFFFABRRRQAUUUUAe+f8ABKv/AJSTfAv/ALHfSv8A0pWv6xK/k7/4JV/8pJvgX/2O+lf+lK1/&#10;WJX84+M3/Izo/wCD/wBuZ+mcDf7tU/xfofmJ/wAHXX/KPTwX/wBlFsv/AE26nX8/Vf0C/wDB11/y&#10;j08F/wDZRbL/ANNup1/P1X3vhD/yIf8At+X5I+d4x/5GL9EFFFFfqJ8qFFFFABRRRQA1z7175+xt&#10;+x1dftRfDn4uatDG7SeC/Df2vTwiMzy33mCZI0A4YvDb3EeDnBlU44FeV/CH4y+JPgL47tfEnhXU&#10;pdM1S1BUMFEkcyEgtHIjZWRDgZVgRkA8EA1+5H7Kv7QMfjz9nP4f+KvGVroPgjXvHUarDp73K263&#10;8rM/k/Z1kO5/NiVZVQFmCuBlsZP8i/Sx8ZeJuAsmozyXCKf1icYxqKp78ZQaqTj7LkvKMqcZLmUm&#10;o395LS/6h4ZcJ5fneLksZVa5E24uOjTXKnzX0ak07Na20PwO3Z9R7U+vtL/grv8AtceONb+OPiL4&#10;VyWtj4Z8L6BcRj7NYLtl1ZGiWSKWeTALKVcMIhhASN29kVh8WjpX794acVZhxLw7hs+zDDRw7xEY&#10;1IwjU9raEknFuSjFXad2le3e90vieIMto5fj6mCoVHU5G4tuPLqtHZXenn+AUUUV94eKFFFFABRR&#10;RQAUUUUAFFFB6UANfpXvv7Bn7G9z+19qHxAjiguZB4a8MXN5ZGIfLLqbjFpCxJAw5WQ/9szXj/w1&#10;+JuvfB/xpY+IvDOqXWj6zp0gkhuICO2CVZSCroejI4KsMggg4r9v/wBjX9qAfEv9lrwX408ef8I3&#10;4P1PxfcGxtkNwLSPUphLJHEIlkIO+UIzLGCxIOVyDgfyb9LDxc4n4E4fhWyLCqp9YlGnGoqj9pCa&#10;fO0qXI3JOEZK6lp1Wmv6d4ZcLZdnWOcMbVcfZpycXH3Wtvivo02tGteh+ESnH+yc857UqDBr7y/4&#10;LMftZeOrf406p8K7eKLw34PsYYJ/9DXy5deSWFW3SycExKxdPLXCkod24hdvwaPz5PNftnhTxjmP&#10;FXDOF4hzDCxw/wBYjGcIRqe19ySTi5S5IpN9Yq9tm73R8fxNlVDLcxqYGhUdT2bcW3Hl1W9ld6ee&#10;l+w6iiiv0Y8EKKKKACiiigD3z/glX/ykm+Bf/Y76V/6UrX9Ylfyd/wDBKv8A5STfAv8A7HfSv/Sl&#10;a/rEr+cfGb/kZ0f8H/tzP0zgb/dqn+L9D8xP+Drr/lHp4L/7KLZf+m3U6/n6r+gX/g66/wCUengv&#10;/sotl/6bdTr+fqvvfCH/AJEP/b8vyR87xj/yMX6IKKKK/UT5UKKKKACiiigBrDJrp/if8YPEXxh1&#10;Wzude1Ga6TTbWOw0+1X5LbTLWNQscEEY4jRVVRgckjJJYknmqCcVw4jLcJXrQxNanGU4JqLaTcVK&#10;3NZva9le29jaGIqwg6cZNJ2ur6O21/TodJ8UPjB4i+NOqaff+J9Rk1fUtPsY9PS8nUG4mijZinmv&#10;96VwG273yxVVBJwK5ur2leG77XNO1O8tLWSa10eBbq9kXG23jaWOFWP1kljXjnLexxR3Yqcuw+Cw&#10;1L6ngYxjCnpyxslG/vWsttGnbTRoK9SrUl7Ws23LW769L3e+wUUUV6BiFFFFABRRRQAUUUUAFFFJ&#10;u4oACeK6P4h/F/xJ8VItHh1zVLi9tPD9jHpul2p+WDTreNFRUiQcLwq5ONzEZYscmsvw34X1Dxjq&#10;bWemWsl5dR21xetGmNwht4Xnmfk9Eijdj3wpxk8VRzxXn1sLgcRiYyqxjKrS1V0nKHOrXXVcyTV9&#10;L2aOiNStTptRbUZb72dvztc6P4hfF3xF8WItGHiPU7jWJtBsxp1nc3J8y4W2Ds6RNIfmdUZ227iS&#10;A20HaFA5ygNk0VtgcDhsHRWHwlNQgr2jFJJXd3ZLRXbbM61apVn7Sq3J93qwooorqMwooooAKKKK&#10;APfP+CVf/KSb4F/9jvpX/pStf1iV/J3/AMEq/wDlJN8C/wDsd9K/9KVr+sSv5x8Zv+RnR/wf+3M/&#10;TOBv92qf4v0PzE/4Ouv+Uengv/sotl/6bdTr+fqv6Bf+Drr/AJR6eC/+yi2X/pt1Ov5+q+98If8A&#10;kQ/9vy/JHzvGP/Ixfogooor9RPlQooooAKKKKACuy+BXw+8M/FDxzBo3iXxlB4GgvGEcGpXVi1za&#10;LITgCVldTGpyPnIKjqxUAmuNpuMtjI+Y4HNefmuHrV8HUpYes6M2nacVGTi+jSkpRduzTRvhqkIV&#10;YyqRUknqndJ+V0018mfsB+zP/wAEmtN+F37M3xM8I6h4msfEV18TrOKKLUobPbb2aRKz2sqruJYi&#10;Z/MJDYYImMYzXwH+2X+xR4f/AGO5f7Ku/ifpfiXxYxU/2Lp+msJLZTg7p5DKRENvIUgu2V+XaSw+&#10;mdG/4LC+Gf2VtJ8B/DvwT4fXxV4V8H2MFhrmr+a9u2oyKmJns1YDjzCX3SAB+VCoCJK+Nv21tW8L&#10;+Lv2lPE3ibwXqD6h4b8XXH9u2zTELPBJcfvLiGROsbJcGZQp6oqMCysrN/Cv0esl8W6XHGNxnGGJ&#10;q08Hi714t0qS9s6bjSgpqzeHbpqMuRKLklummfsvHWM4Xlk9GjlVOLq0rQfvS9xSvJtbe0tK65tU&#10;m/M8tooJwKQNkV/fR+Ji0UUUAFFFFABRRQTigArU8D6VpGueLbCz1zV5tC0q5lEdxqEdmbw2oPG8&#10;xBlZlBwW2ktjJCscKckNn/8AXRzt9utY4mlKpSlThJwbTSkrXT7q6aut9U13TKpyUZKUldLp38tN&#10;T9Zv+Cbf/BMXRfg341/4WN/wmvh34iaRqmjzWWmtZ2f7pTMVWSUPvb5hGJIiAAcSODjkV8pftl/8&#10;E0fDn7HOh3Wpa38VtMa4vGdtI0OHSmk1G+TcQvHmgKoHDSNhQQQMsQp639nb/gpHoP7BX7J3hzwn&#10;4R0uDxV401i7Oua88s5WwsBKy4hDLy8xtUiUgfLG7HcWZWjryT/gpB8c/Bv7UnxN0H4jeEy1ld+I&#10;NKS113Sbjcbqxvbc7dzHGxo3iaJUZDz5LZCtkV/APhvkPi9DxUxGY5zjKqy3EylTVb2NFOrHDOXs&#10;oyhZ+xjNObVRRXP0s5Rt+3cQY7hV8NU6GDpR+sU0pcvPP3XUtzNPTnaaXu3fL6JnzovNOoyaK/0E&#10;Pw8KKKKACiiigAooooA98/4JV/8AKSb4F/8AY76V/wClK1/WJX8nf/BKv/lJN8C/+x30r/0pWv6x&#10;K/nHxm/5GdH/AAf+3M/TOBv92qf4v0PzE/4Ouv8AlHp4L/7KLZf+m3U6/n6r+gX/AIOuv+Uengv/&#10;ALKLZf8Apt1Ov5+q+98If+RD/wBvy/JHzvGP/Ixfogooor9RPlQooooAKKKKACkK0tFACAHFJt+l&#10;Oo60ANZvlr179sD9lDUv2Ttf8I2eoG4ZvFHhmy1p1lj2m0uZE23FsSOGaORT0/hdc+p99/4JL/Ff&#10;wv8AEP4o6T8LfF/wo8B+LP7QEslhrkmg2n26wEULysJ2Mf75Ds4YkOC2CXBUL98f8FF9f8J/Cz9n&#10;q/8AHniL4beH/iRceGykNrDqtnBMlmbiVIy5aRWZY9+zcEGWIUcDLL/D3il9JzPeF/EvLuD45XKU&#10;ZtpxVWn+/wDavkoSjJ2ULTi7qdnva6s3+xcN+HeCzHh6vmrxKTjZ3cZe5y6zTX2tGrcp+FoPzYpa&#10;2viN47m+Jfja+1qbTdD0dr6QuLLR9OjsLG1X+GOOKMABVGBk5Y4yzMxJOGzba/tfC1as6EKmIjyT&#10;aTcb3s+qvZXt3tqfkNSMVNxpu6vo7Wv52HE0inNe3fsZfse337WVh8R57Zbzy/BnhmbUrY2+3/SN&#10;Qzm2tmB5IkWOfp0KDkV4gG2j+VeLlvFmV4/M8XlGFqqVbC8ntI3Xu+0jzR+9HZiMsxFHD0sVUjaF&#10;Tm5X35XZ/iLn5sUdSOn1pMbutfaH/BKH4q+GfHPxR0f4V+MPhP4D8YQ6uZjZazNoNo2oWASJpWEz&#10;tH++jxGcMx8xS5G5htVfF8TOMsTwpw9iOIMPhHio0Iuc4KcYSUIpuUk5aPlSva6bW13odfD2U08z&#10;x0MDOr7NzaSbTau9lprr327nhn7Wf7KOpfstf8IGuofaN3jDwzba1IJYjGbW4kz5tsQRndH+7znu&#10;1eRA8fjiv3c/4KFa54Q+G/7Oer+OvE/w+8O/EV/CaqtpaapaQTLbvcTRQkhpEYou5oywUZIUemR+&#10;IPxJ8ez/ABN8a32tT6boOjteyFlstH06KwsrVf4UjijAGFGBltzHGWZjk1+JfRW8bs58RuH5YrMc&#10;G4ewlKE6rnG0535lGNNe8rQlG7lZPpfW32HiVwfhMgxypYerfnSajZ6K1m3LbVp2S+djC2+w98Um&#10;3ntTqK/qs/NAooooAKKKKACiiigAooooA98/4JV/8pJvgX/2O+lf+lK1/WJX8nf/AASr/wCUk3wL&#10;/wCx30r/ANKVr+sSv5x8Zv8AkZ0f8H/tzP0zgb/dqn+L9D8xP+Drr/lHp4L/AOyi2X/pt1Ov5+q/&#10;oF/4Ouv+Uengv/sotl/6bdTr+fqvvfCH/kQ/9vy/JHzvGP8AyMX6IKKKK/UT5UKKKKACiiigAooo&#10;oAKCMiiigDuPgZ+0T4m/Zxvdc1Dwjd/2XrOuaY2ktqKLmezgeRHk8kn7kjGNQH6qN23BIYWvh9+1&#10;L40+HnhLxZ4fh1NtU8P+N7a4h1fTtSzdQTzSrj7UAxytwrBHEgOS0a7twGK89AxQVyK+Zx3BuR42&#10;rVr4vCwnOq4OUnFOT9nrDV6rkesbNcr1Vm2z0KObYylGMKVWSUb2Sei5t9NtevdabDduG5//AF10&#10;nwr+KmtfBnxvZ+INBuIYb+0JG2aBLiCdD96OSJwVdDgcMOoBGCARzoXbTXr3cZg6GMoTwuJgpwmm&#10;pReqaejT8mcdGrOnNVKbtJO6a6M/eH9iH4yWHxN/Zs8KeNtW8P8AhnwHqHjFvs4trQpBHfyq8iR7&#10;AQGJfY7JGSzBT1bk1+fH/BW/9qDWrH40+IfhVpfhvw74R0PRzGlxLp9rH9r1dJIklVnmCKUjKuMx&#10;pjncGZxwPlX4nfHfxT8Xf7Fh1rVZ5rHwzZxafo9nGfLttMgjRUVIkHAOEXLnLsVBZieaZ8Xfjl4n&#10;+PF/pF54t1ObWtR0XTk0qC9n5uJLdHd0Er9ZGBkf52y5BGScDH8T+Ev0S3wpxxLi7GVIVqdV1ZKj&#10;ebWHk5J0XCUpP2vJC8W5pcracNrn69xP4of2nk6yujFwlHlXPp76tad0l7t3ro9Vozk1Oa7n4Fft&#10;CeJP2cdZ1bVPCc8en61qunPpi6h5e+exikdGdoc8JKQgXeQSqs2MEgjhl4FBXNf2jmmU4PMsLPA4&#10;+mqlKekoyV4yV72a2a01T0ezTR+SYbE1cPUVajJxktmt16dmej/DT9rHxx8NNJ8Wabb6zc6ho/jm&#10;3uYNd0++driG/adCj3B3HK3AyGEoO4sq7twyp85HSk2UtY5fkOXYCtVr4GjGnKrZzcUo8zirJu27&#10;S0vvZJbJF18ZXrQjCtNyUb2u72vq7eV9f+HCiiivWOUKKKKACiiigAooooAKKKKAPfP+CVf/ACkm&#10;+Bf/AGO+lf8ApStf1iV/J3/wSr/5STfAv/sd9K/9KVr+sSv5x8Zv+RnR/wAH/tzP0zgb/dqn+L9D&#10;8xP+Drr/AJR6eC/+yi2X/pt1Ov5+q/oF/wCDro/8a9PBf/ZRbL/026nX8/W6vvPCH/kQ/wDb8vyR&#10;87xj/wAjF+iCijdRur9SufKhRRuo3UXAKKN1G6i4BRRuo3UXAKKN1G6i4BRRuo3UXAKCM0bqN1Fw&#10;DFGKN1G6gAoo3UbqLgFFG6jdRcAoo3UbqLgFFG6jdRcAoo3UbqLgFFG6jdRcAoo3UbqLge+f8Eq/&#10;+Uk3wL/7HfSv/Sla/rEr+Tv/AIJVn/jZN8C/+x30r/0pWv6xK/nHxm/5GdH/AAf+3M/TOBv92qf4&#10;v0RynxY+B3gz49eH7fSfHPhHwz4z0m1uBeQ2Wu6VBqNvFOFZBKscyMocK7qGAzh2GcE1wH/Dtv8A&#10;Z1/6IH8F/wDwiNM/+M17Uelfm+v/AAdg/sT4+b4jeIM+3hLUv/jNfkdPE1qa5ac2l5No+0lRpyd5&#10;RT+R9bf8O2/2df8AogfwX/8ACI0z/wCM0f8ADtv9nX/ogfwX/wDCI0z/AOM18kt/wdg/sTY4+I3i&#10;D/wktS/+M19+fBn4saL8efhB4V8c+G7iS88O+NNHtNd0q4eFoWntLqFJ4XKMAykxup2sARnBANaf&#10;XsT/AM/Jfe/8yfqtH+Rfcjzn/h23+zr/ANED+C//AIRGmf8Axmj/AIdt/s6/9ED+C/8A4RGmf/Ga&#10;9qoo+vYn/n5L73/mH1Wj/IvuR4r/AMO2/wBnX/ogfwX/APCI0z/4zR/w7b/Z1/6IH8F//CI0z/4z&#10;XtVFH17E/wDPyX3v/MPqtH+RfcjxX/h23+zr/wBED+C//hEaZ/8AGaP+Hbf7Ov8A0QP4L/8AhEaZ&#10;/wDGa9qr4j/4K6/8F1fhh/wSAvPCGm+LtH17xd4i8YrNcwaTorwCaztIiFNxMZHXaryEonHzFJcf&#10;cNH17E/8/Jfe/wDMPqtH+Rfcj3L/AIdt/s6/9ED+C/8A4RGmf/GaP+Hbf7Ov/RA/gv8A+ERpn/xm&#10;ui/ZH+O+p/tN/s9eGfHmqeCdc+Hsvii1F/BoWtPG2oWkD8xNOsZKxu6bX2Z3KHAba25V9Io+vYn/&#10;AJ+S+9/5h9Vo/wAi+5Hiv/Dtv9nX/ogfwX/8IjTP/jNH/Dtv9nX/AKIH8F//AAiNM/8AjNe1UUfX&#10;sT/z8l97/wAw+q0f5F9yPFf+Hbf7Ov8A0QP4L/8AhEaZ/wDGaP8Ah23+zr/0QP4L/wDhEaZ/8Zr2&#10;qij69if+fkvvf+YfVaP8i+5Hiv8Aw7b/AGdf+iB/Bf8A8IjTP/jNH/Dtv9nX/ogfwX/8IjTP/jNf&#10;Iv8AwW3/AODg9v8Agjf8WvBXhZvhF/wsb/hMNIl1X7V/wlP9j/ZNkxi2bPsc+/OM7ty+mO9fWH/B&#10;NX9tA/8ABQ39iHwH8ZD4b/4RD/hN7e4uP7I/tD+0PsXlXc1vjz/Li358ndny1xuxzjJPr2J/5+S+&#10;9/5h9Vo/yL7kWv8Ah23+zr/0QP4L/wDhEaZ/8Zo/4dt/s6/9ED+C/wD4RGmf/Ga9qoo+vYn/AJ+S&#10;+9/5h9Vo/wAi+5Hiv/Dtv9nX/ogfwX/8IjTP/jNH/Dtv9nX/AKIH8F//AAiNM/8AjNe1UUfXsT/z&#10;8l97/wAw+q0f5F9yPFf+Hbf7Ov8A0QP4L/8AhEaZ/wDGaP8Ah23+zr/0QP4L/wDhEaZ/8Zr2qgnA&#10;o+vYn/n5L73/AJh9Vo/yL7keK/8ADtv9nX/ogfwX/wDCI0z/AOM0f8O2/wBnX/ogfwX/APCI0z/4&#10;zXzL/wAFRP8Ag4g+F/8AwTG/aL0H4V33hPxd8RPGusWUV7NYeHPJdrDzn2W8Lh2BaaXDMI1G7aYz&#10;/wAtFz9xfCjxbqvjv4caHrWteHbzwnqmq2UV3c6NdzxzXGlu6hvIleMlDImcNsJUMCAzAAk+vYn/&#10;AJ+S+9/5h9Vo/wAi+5Hm/wDw7b/Z1/6IH8F//CI0z/4zR/w7b/Z1/wCiB/Bf/wAIjTP/AIzXtVFH&#10;17E/8/Jfe/8AMPqtH+RfcjxX/h23+zr/ANED+C//AIRGmf8Axmj/AIdt/s6/9ED+C/8A4RGmf/Ga&#10;9qJwK/NrwX/wdEfs++Of+Cg0P7P1rpXjqPULzxL/AMIhZ+JZLO3/ALJudS89rdVGJjMIXmCoknl8&#10;lwSqplqPr2J/5+S+9/5h9Vo/yL7kfXf/AA7b/Z1/6IH8F/8AwiNM/wDjNB/4Jtfs7f8ARBPgv/4R&#10;Gmf/ABmvaVbctLR9exP/AD8l97/zD6tR/kX3I8i8LfsC/A3wL4ksNZ0P4L/CfRdY0udLmyvrDwjp&#10;9vc2kqEMskciRBkZSAQykEGvXaKKxqVqlR3qSb9Xc0jTjDSKt6BX8VH/AARZ/Yz8J/8ABQX/AIKY&#10;fDX4Q+OZ9atfCvi7+0/t0uk3CW94v2bSry7j2O6OozJAgOVOVyOM5H9q9fwufsOfsleNv26P2pPC&#10;/wAK/hzLp8PjLxT9r/s9728NpAv2e0mupd0oBK/uoJMYBycDvWZR/R2//Bmh+yWi5/t740fj4gsv&#10;/kKvqP8AbB/bt+E//BA39if4W2virTfHmueC9Fj0/wAA6INIgtb3UNtrYMInn82W3Q/urU7mXqxG&#10;FAPH4Vt/waVftsqP+Qp4B/8ACum/+M1+gX/B7Cc/8E7/AIW/9lFi/wDTZf0AfoT/AMEwv+CnngH/&#10;AIKw/AbWPiL8OdL8XaToei6/N4cmh8RWlvbXTXEVvbXDMqwzTKY9l1GASwOQ3GACfl7xj/wdQ/s9&#10;+B/2x9W+B954V+MEni3R/Gc3gaa5i0jT209r6K+ayaRXN6JDD5q5DGMNt5254rzD/gyp/wCUWXj7&#10;/squo/8Apo0evxP/AGh/+Vhzxz/2cVf/APqSyUAf04f8FV/+C0vws/4JAnwH/wALM0Xx7rH/AAsP&#10;+0P7N/4RqxtbryvsX2bzfO8+4h25+1xbdu7OGzjAz88/tTf8HY37OP7OPgPwRqGn6f4y8ba9420K&#10;28QDQtPhtY7jQLe4RXij1CQzGOGdkbcIozKwGGO1XjZ/kX/g+c6/su/9zX/7ha4f/g3X/wCDd34Q&#10;/wDBQT9kOb4z/Gi68Sa//a2qXWk6No1hqbWVtbW9sEi86V0HmtL5gdVUOqKiDIbd8oB+5H7Uv/BQ&#10;j4V/sU/sz2vxV+KXie38I+Gr6KBrRJUae8vppkDx20EEYZ5pSuSQgIVVZ2KorMPwA/aD/wCCvn7B&#10;v7Sf/BSrTv2gfHXw2/aY8dX2m3NpLBYatf6V/Y9utrGqwRx6cJMmBJAZvKa5CSSFjIrCSRD5R/wd&#10;jfHjWvGn/BU68+GM11OPCnwV8P6Xoeh2Pmu0UX2mwtr2acqSR5z+fEjOANyW8IOdgNfsl8BP+DbP&#10;9nOX/gmLovw18TfDvw9ceOtc8MQy6p4zjiEmuW2sy24d7i3u8B1ijnbKQ58ooiq6uC24A+sv+Cev&#10;/BTT4O/8FOfhbdeKvhL4m/tVdLeKHWNKu4ja6pocsiF0S4gPKhsOFkQtFIYpAjsUbHzj+2V/wcv/&#10;AAA/YV/bQ1v4G+OND+J3/CTeH7mwtr3U7HTLGTSYftltb3KSeY92kuxI7lN58rIKvgMACfwM/wCD&#10;Zf8AaP1r9nv/AILE/C23025mXS/H0s/hTWbVCNt5b3ETNGGz/cuY7eXI5/dY6E5k/wCDo3/lOv8A&#10;HL/uAf8AqP6ZQB+z37T3/B4H+zL8BPinqHhfw7pnjv4nLpFy1tc61oFtarpM7Lw/2eaaZGnUMCA6&#10;oI3xuR3Uqx+y/wDgmr/wVd+Dv/BVb4W3viT4W6zeteaLKsOs6Bq1utrq+is5byjNErOhSRULJJE7&#10;xnDLuDo6L8d/B3/g1v8A2ZfFH/BN/Q/Ct94UVviNr3hiC8uPHH264a/g1aW2V/tEY3hBAkjYEGza&#10;UUbgz5c/jN/wbF/GPWvgV/wWr+GemWV5cW9j4w/tHwxrNvFgreQvaTSIjZ/hW6gt5Mjn9135BAP6&#10;Iv8AgqB/wXb+BP8AwSj1Gx0Xx5qGta/401SEXVv4Y8O2qXOoR27bwtxMZHjhhiLJtG6Te2cqjhWK&#10;/N/7GP8Awdw/BH9rn9oLwn8NW+HvxQ8N69441q20PSJ3t7S8szNcSiKMztHMJI13MuSsbhRkkgDN&#10;fkH/AMHOXwL8d/Av/gsh428aeMtDm1Dw345u7PV/Dl5eJI2n61aQWttE9sHRlP7op5UiBldRtbgO&#10;jH9HP+CSP/BT39gH9sj9pD4bW4/Z+8G/s9/HbSbsx+GZLTTba2068vZY5bdIIb21WHz5XifCx3cK&#10;AyOqxl5AhIB89f8AB7t/ydv8E/8AsULr/wBLTX6Cf8Ejv21fAv8AwT5/4NsvhP8AFP4jahNY+G/D&#10;+lX37q2jWW81Gd9XvFitbaNmUSTSMcAFlUAFmZUVmH59/wDB7t/ydv8ABP8A7FC6/wDS01+ZP7Sn&#10;/BQbxN+0F+yT8EPgkPP0vwJ8GdNuUjtRcbk1bUrm7uLiW+kUKMFI51gjUl9oSRww89kUA/qB/wCC&#10;cX/Bw18Kv+CpXxxk8B/C/wCHfxpN1Y2b3+p6tqukadb6Xo8IyFaeVL52BkfCIiIzsSTt2q7Lyn7f&#10;v/B0X+zz+wH8bNb+G+paV8SPGHjPw2/2fU7bSdEW1t7CfOfKeW8kgLZTa4eFJI2WRCrHJx7l/wAE&#10;Z/2DfhH+wf8AsNeE9M+EupW/izTPFljb69f+MBAI5vF0s0QZbsrkmOLa2Iocnyk4JZy7v+an/BXf&#10;/gqP+wf+yj+3b491b/hnfQ/2kvjtdXVrZeK7vV5UbQ9OltYEtfs6vcpcxLcwpDGriC1xuyHlEiMi&#10;gHu37LP/AAeGfs1/Hj4jaX4a8W6L44+Fcmr3At49X1mG3uNGtWOdnnzwymSJWbau8xbE3bnZEDOP&#10;1kt7hLqBJI2WSORQyspyrA8gg1/E9/wVA/aU8L/tc/GTR/HnhD9nnRf2d9H1XTBGml6Nn+z9ZKyO&#10;RdxgW8EO7YyIxijAYoGPJNf1Wf8ABBvx/qnxN/4I+/s/6trE5ur7/hFIbAykks8dq8ltFkkklvLh&#10;TJ7nJ70AfXB6V+bX7b//AAdFfs+/sEftQ+LvhD4z8K/F3UPE3g6WCG9n0jSdPnsZDNbRXC+W8l7G&#10;5GyZQcovIPUYJ/SWv47f+Dlv/lOB8eP+v7TP/TRY0Afu9+1r/wAE7v2Y/wDgmN8X/H37f3xMtfin&#10;8SvEmganFrMtveX1tqi6ddXt7b2dtJZ20ggX/RvPjSFZZmWGNAUBkiiZfYv+CWP/AAXQ+EX/AAVv&#10;8Z+LNB+Gug/EPSLrwbYwX96/iSwtLaORJZGRRGYLmYlgVOdwUYxya5H/AIOiT/xok+OP00D/ANSD&#10;TK/Mv/gyA/5OM+PH/Yt6b/6VS0AfopqP/B0b+zb4c/bW1r4Ha7Z/EDwzrnh7xTfeE9R1/VrPT7bw&#10;/Z3FpPLBLPJcG83rb7omIdogcEEqvOPIvHv/AAee/szeFfiRNpOk+Efi14m0G2maFtctNMtIIrlQ&#10;SBLBDPcpKUIwR5qxPg8oCOfwo/b1+Hi/F3/gtr8aPCbXTWKeKPjfrekNciPebcXGvTxFwuRnbvzj&#10;IzjtX6xf8HEX/BA79nf9iv8A4Jct8QvhR4Tm8K+KPAep6dBc376pd3kuu29xKLaRJxLIybzJKku9&#10;FXGwqAFbAAP2k/ZC/a/8Aft0/ALRfiV8M9ej8QeFtdVxFN5TQzW0qHbJBNEwDRyo3BVvYglWVj+I&#10;Pwr+Lv8AwTjP/BdG1utJ+Gnx7X4wXvxPOl2lrcixPhOy8RtqPk/2giC7M6xi7zMoOVTOVhAVUXtP&#10;+DHvx9qmqfBr9oLwtLcSNo+i61o2q2sBb5I57uC7imYDsWWzgBPfYPSvzH+BP/Kyt4d/7OMT/wBS&#10;OgD+mb/gpx/wWF+Dv/BJXwx4evfijN4mmvfFZnGjaVoektd3WoLAYhOyu7R26CPzociSZWIkG0Nz&#10;j4L0P/g9i+Ad34qa31D4WfFyy0XdhL2JNPnuMdi0P2hQPfEjcevSvfv+Dg39qT9j/wCAHhTwE37T&#10;Hg//AIWj4k0u6n1fwh4Qs90l1OxTyZJp18yOJbUnaD5xZXKfLHI0ZA/C/wD4KJf8FQPhL+3n+zHf&#10;aT4B/Yb8A/BubQ7m2mHjLw3KnmaUfMCmOVrWwtkdJVYxhJmYBnDAbguAD+qf9k39rj4e/twfBDS/&#10;iJ8MfElr4o8J6uXSG7hR4nilQ7ZIZYpAskUinqjqDgqeQwJ9Jr8Gv+DHHx5qmo/D/wDaO8MS3U76&#10;Lo+oeH9UtbYuTHDcXUeoxTyKvQM6WduCe4jX0FfvLQAV/Dz/AME0P24rz/gm9+214J+NFh4dtvFd&#10;34M+3eXpVxdtax3X2qwubM5kVWK7RcF/unJXHGc1/cNXiK/8Ez/2cVH/ACb/APBP/wAIbS//AIxQ&#10;B+JLf8Hw3jB1x/wz14b5/wCpsn/+Rq+g/wDg4R0jxd/wU6/4N6vhb8adB8LvHeafNpHxG1rSrKSS&#10;7fT9On0+4iuDHtTMiwtdRSO5VQkUUsjYCmv0zb/gmh+ziR/yb/8ABMe48DaX/wDGK9c8LeDdJ8C+&#10;FLHQtD0zT9F0XS7dbSzsLG2S3tbSFRtWOONAFRFGAFUAADAoA/k6/wCCKX/BxTr3/BH74G+NPh+f&#10;hrY/ELQvEWrN4g08/wBsnS5tOvnt4reUyN5M3nROlvb4UBCpjb5jv+X5vs/E3jHxH/wVj8P+LviZ&#10;o3/CL+LvGXxG0zxnrFk9u9qlsdTvYNSDLG5ZkjaO5V1DEkIy5JOa/r30H/gmb+zr4W+IUPizTfgR&#10;8HdP8TW9wLyHVLfwdp8d1DOGDCZHWIFZAwzvXDZ5zXReNf2Kfg58SviBN4t8R/Cf4aeIPFVxJFNL&#10;rWpeF7G71CR4lVImaeSIyEoqIqktlQigYAFAH4n/APB85/za7/3Nf/uFr7Q/4NKP+ULXg3/sP61/&#10;6WPX3t8Zf2Zvhx+0UdN/4WB4A8E+Of7H837B/wAJDodrqf2HzdnmeV56Ns3+XHu243bFznArW+F/&#10;wk8K/BLwjF4f8F+GfD/hLQYJHli07RdPhsLSN3OXZYolVAWPJIHJ60Afztf8Hgf/AAS98ZeFf2nW&#10;/aa8N6Rfaz4E8XWFnYeKbm3UzNoGo28a2sMkyhcx200CW6LIdyiVHVihkhV7HwX/AODwzUvhd/wT&#10;g034e3Hw71LUPjN4f8PL4c07xGdRRtLnMcHkQajOrhpTOqhHeIZWWRWO+NX2p/R1fWUWpWctvcRx&#10;zQTKUkjkUMsikYKkHggjgg14JL/wSh/ZhuPEX9rSfs7/AAQk1Av5hmPgfTclv7xHk4Ld8nnPPWgD&#10;8Bf+DTH/AIJZeMvjP+2Vof7Q2vaPdaX8M/hyt1LpV5dwFY/EOqPFJbJHBnG5IPMeR5FyFkijTks2&#10;358/4Ojv+U6/xz/7gH/qP6ZX9emj6Ta6DplvZWUEFrZ2kSwwQQxiOOCNQFVFUcKoAAAAwAK/kL/4&#10;Ojf+U6/xy/7gH/qP6ZQB9Z6D/wAHg/jz4WfsP2/wvuPhRJa/GLw7og8ML4mudWaOC3mhi8hb2Wza&#10;HeLhdoLRF9pkBOQP3Y4b/g0W/wCCeHi741/t52fx8vbC+s/h/wDCmK8WHUZYiIdX1W5tpLZbWNiP&#10;n8uK4kmkKk7CsIbHmDP74+G/+CefwF/aA+H3gvxP44+DHwr8YeJJNA04SaprPhWxvruYLbRBQ8sk&#10;bM4UKAAxIAGBxX0F4T8K6V4F8NWOjaHp2n6PpGmwrb2djY26W9taxKMKkcaAKigcAKAAKAPxn/br&#10;/wCDoT4J+Af2tfix8Bfi98B0+KHw78Ha4NJ+1IbPVor64tlQTpNp94ixFortZVDeafuLwCMn8S7j&#10;4YWP/BQ7/gp9HoP7Kfw+1n4e6T4x161HhbRmvp7uXw4irEJb2a4XfJDEkiyXLFSwgQlVLBAT/YD8&#10;bf2B/gf+0n4hbWPiD8H/AIY+NtYZVU3+t+GLK+u9qjAXzpIy+AOMZxitv4E/sofC/wDZes7q3+G/&#10;w68C+AYb8KLpPDuhWul/atudvmeSi7yMnBbPU+tAH8/f/B7t/wAnb/BP/sULr/0tNcH8QP8Agij4&#10;d+MX/BtV8Kf2gPhzoKQ/ErwjHq/iPxbJFl5vEWmG+mhmZyc82kNtFIiqVRYkuTtaR8n+kD4u/sof&#10;C/8AaC1W1vvH3w38A+OLywiMFrP4g8PWmpS20ZO4ojTRsVUnnAwM10ngT4aeHfhd4KtfDfhnQdF8&#10;O+HbFHjttL0yxis7K3VmLMqQxgIoLMxIAAJYnuaAP58f+DSL/gsf/wAK98WRfssfEXWI4dB16eSf&#10;4f3t3PtWyvpCZJdL3N8oWdi0kQ4Pnl0G9p0A/NX9n/xtff8ABK7/AIK06Vrnxv8AAc/i7UvhT4sn&#10;k8RaFfBfNu5wJFW7jMgKOyu6XULn5ZCkTBgGDj+u7R/+Cc/7Pvh3VbW/0/4F/Byxv7GZLi2urfwX&#10;psU1tIjBkdHWEFWVgCCDkEAitH49/sMfBn9qbWrXUviT8Kfh3481OxhFvb3uveHbTULmCIFmEayy&#10;xs6plmO0HGSTjNAH8rX/AAX7/wCCtn/D3r4v+DfF3h/wLr3hH4d+ELS60TR7jVQGn1K6Zoprku0e&#10;YlZUa2HlK7lQQxb94AP6Hf8Ag3D1uDXv+CJ/wDmt23Rx6Rd25OQfni1G7ifoT0ZGHr64PFfResfs&#10;P/BfxF4H0PwzqXwj+F+oeG/DPm/2PpNz4VsZbHSfNIMv2eFoikO8gFtgG4gZzXa/Db4ZeG/g74Ot&#10;fDvhHQND8L+H9PL/AGXS9HsIrGytd7tI+yGJVRdzuzHAGWYk8k0AbrH5a/k3/wCDsr9mPxN8GP8A&#10;grn4q8a6hpdxD4V+K1hYatoeoCN2t7lreyt7O6h8wjb50csG9owSVSeBiAJFr+siuS+M/wABfBH7&#10;Rng5vDvj/wAIeF/G2gvIJjp2vaXBqNr5gBCyCOZWUOAzYYDIycGgD+Zz9uH/AIOQfil/wVj/AOCf&#10;uofAHT/g3aQa1eaTFq3jbX7LUJLxbiz0nZqNxcw2wiQWib7RZWLyyhUDIMllYesf8GQd9DH+0z8d&#10;LZpFE8vhjT5ETuyrduGP4F1/76FfvJ8Kf2Gvgz8DPCWuaD4N+E/w38LaP4otWstbstK8N2dpBrMD&#10;KytFcokYEyFXddsm4YYjGDitT4P/ALJvwt/Z81m71HwF8NvAPgm/v4Rb3NxoHh6002W4iDBgjtDG&#10;pZcgHBOMjNAH8h/7R/8AysKePP8As4jUP/Ulkr+hT/g68/5QkfEr/sKaJ/6dLavsO/8A2Cfgbq3j&#10;mbxRdfBr4U3PiW5v21SXVpfCVg99LdtIZTcNMYt5lMhLlydxbnOea7n4m/Cnwv8AGnwjP4f8YeHN&#10;B8WaDdMjz6ZrOnxX1nMyMGQtFKrIxVgGBI4IBHNAH4W/8GNX/IvftMf9fHhr/wBB1Wvzh+BP/Kyt&#10;4d/7OMT/ANSOv62fg/8As0fDr9nkagvw/wDAPgvwKurGM3y+HtDtdMF6Y93lmXyEXft3vt3ZxvbH&#10;U1gWf7CnwS07x6niu3+Dvwrt/FUd/wD2omtR+E7BdQS88zzPtInEXmCbzPn8zdu3c5zzQB/OL/we&#10;P/B3xp4U/wCCn+meMtajvLjwf4u8K2Vv4dvDG32eD7KXW5s1fp5iSuZmUdBdoe9R/tg/8F9/DH7U&#10;f/BGrQf2Vfhf8F9Z0C/h0HTIPE1xEI2sLCDS3hvJp7ZIcu4kktRJJJME2KZC28neP6afi/8AAvwZ&#10;+0H4Lm8N+PPCnhvxp4fncSSabrmmQ6haM652uYpVZdwycNjIycVx3w0/YG+CHwZ8L63ovhL4QfDH&#10;w3pPia2NnrNnp3heyt4dXgPWK5VYwJk5Pyvke1AH4sf8GM95HHdftPwFh50ieFnVfVVOsgn8Nw/O&#10;v6A64P4Q/ss/DP8AZ8vL248AfDvwL4Fn1NFjvJPD+gWumNeKhJVZDDGpcKSxAbOMn1rvKAA9K+If&#10;+CW37Vv7SX7anwW+G/xe8aTfAvTPhz4y02bUrzS9G0vVE1u3QLMkapLLdPDkSojNlDlNwGGwR9vE&#10;4FfkJ/wRS/Z28Kfs3+Cvg/4f8UfsS/E3wj8a9JsZ9P1P4mXHhXSks7SeaO4jkna7F99p2NDKYifJ&#10;3HcRjHNAH6M2H7fHwn1P4R/DXx3B4uhk8J/GDV7LQfCGofYLoLrN7eeZ9mhVPK3xl/Kk+aVUUbeS&#10;MjOH4a/4Kh/APxb8TvFvg2z+J3hxfEXgGx1XU/ElvcmW1j0K20y9+w30tzLKixRLFcZXLuN4BdNy&#10;DdX5y/B74bfG2/8A2Y/2QPgHqn7P/wATNF1r9m74veHb/wAWeJJ0tG8PT2Flc3Ua3VjOs3m3SPHO&#10;krFYQsQSQM2dnmen6x/wT8+JHjP/AIJq/tb+DNO8A2c3jDxx8fNZ8e6TourypZw+LbCHxLZalEpk&#10;OV/0q1szFG0mFyyBii5YAH0L+x3/AMFXvA37Q3/C4Ne1H4g+CV0PwZFL4j03R7TTNTtdXsPC8MAc&#10;atcpdxxyXST8zBrWAxRrJFH5kznce4+A/wDwVq/Z3/ab+L2l+A/AvxQ0PxB4n1yye/0q3jguYYdW&#10;SOJJpUtriSNYZ5oo3DSQRO0sWyTeimOQL8YftxyeNv25PE3ij4tW/wAJ/iJ8I/Bfwd+Bvj7TdTvP&#10;GlnBpupeJbzVNLjEdhHbRyyM8Ft9naUzFjEZGwmcbzy37OumeNv26/2R/wBgP4b6D8FvH3hS3+D+&#10;o+BfiBrfjPxBZ2tv4eOm6Zpiyb7G4huXe4nvfMjVIxHuQTOZliKNtAPtL41f8FX/AIczfBv45N8L&#10;vFWm+JvH3wr8EeIvE0EEml3r6VcTaVARKFutiW90kVy8EcqwTsymTBKnpN4L/wCCsPwt8FfAPwJr&#10;XxQ8ZaX4e8Sav4E8P+MfEEdtp15NZ6OmqG3t4pJnjSRbaOW7nEcYmcEjJyVRmHx3oXwa+KCeBP2h&#10;Phl8H/h/8ePDvwU8RfCzxmj+D/iJp1jBBpHiS9jk+x2vh+eOWS4njnklu2kjZ5LePehWXdIEXa/4&#10;J/8A/BODxR8Gvgx44/Z5+KHhnXPEPw9/aI+Htnqdz42uraGfVvDmq/2TBZ3mi6hJg4W1KCWwdkCQ&#10;qhiDFkTIB+j837Rfg23/AGhLP4VNrtsfiDfaDL4oj0VI5HnXTI50t2unKqUjjMzqi72UuwYKDtbH&#10;yt/wWF/4KcR/sS3/AML/AAPpnjDR/AfiH4m6zLDdeIdT8L33iCHQNKgtbiWe6jtrYfvrgzJBDGhJ&#10;AMpdl2KWHFf8EA9B8cfHDwH4i/aF+KU9vqni7xRYab8PtEv47pL6G40XQYmtpb23nKK+y/1R9Qum&#10;5KuvkMMgAn6I/a9+Fev+Of2vf2V9c0nSrq/0nwb4z1jUNcuogCmmwS+GdWtY5JOchWnnijGM8yCg&#10;Ctqn/BT74I/Av4iWPwv8dfF3w9N8QtLSx03XLxLCeDTbfUJ0YRrdXCLJaWEs7RuyQTzq+CoG7Kk+&#10;V/tdftYfsD/Dz49eLtP+Mlr8G7n4kaHcWVv4j/tnwOuqapB51nDLbyzyC0kdoBbvbgzljFHujRnU&#10;lVrwTxt8Kfir8Pv2Uf2mP2XU/Z98W+LvFfxn8VeKL7w94zs0tW8K6rba5cTTQ6rqN60ga1ubJXVX&#10;heN5CbSARGQMCnrP7Jv7Ffiz4e/tS/twyeKPDt3rWj+PvDXg/QtF1jULdJF8XrZ+FvsV394neDPl&#10;XVuCznrQB9LfH7/goj8C/wBj7wr4RuPGPjzQtF03xhb+Z4ch02CbU21G0SDzTcQQ2aSubVIQrGcL&#10;5KqyZcblzR/4JnftZ3n7bP7N9748u7jQb63k8X+ItI0y70XmzvdPstWurS0nVt7hzJbwxMXVtrFi&#10;VABAr4t/ZQ8D/E7/AIJ5+K/gh8QPE3wI8ffEa31L9nrwx8NLs+FrW3v/ABF4L1XT5Jp5bGW3mniC&#10;WdyJ0LTByqS2UavtUhq+qP8AgjP8JfFnwV/Yxn0fxr4LPw91658beKNUbw8JYpo9MgutavLiGON4&#10;v3bxiORNjJhSuCAAQKAO9+I//BSH4J/CX9o7T/hF4h+IGk6b8StWvNOsLLw88Fw15dy34m+ylAsZ&#10;DRt5EgaQHZETGJGQyxhoPhH/AMFM/gb8d/jNH4A8J/EPSdY8T3ZvF0+NLe4jtNaazOLpbC7kjW2v&#10;mh6yLbSyFArEgBWI8q0/9kvxF4r/AOChv7V3ig6R/Yf/AAnXw28OeF/CviySBd8UnlasLxIJR+8U&#10;JI1i8iggMUiPJVSPlL9gP9jrxMJPgf8ADn4jaf8AtneHvGnwbg8m1uro6JN4B8P3ttpE9mLy0u44&#10;w8ttIk0kUUYZ5d0iiRdqtJQB9wW//BYv9mu9+LjeBbf4saDceJ/7Yg8PQW8NtdSw6hqMt1b2q2lp&#10;cLEYbqZZrqFXSB3MQZmkCKjstP4Y/wDBSnwvoXw3+NfjH4p+Ofhro/hn4X/ErVPBUV3pB1BTbrbJ&#10;bmKzuUuYkebUyZW3R2ayxvlBEzncB8G+Jbvxr8Dv2Rv2Of2f/G3wD1LwTrHwt+NHw+0a48TT3WnS&#10;+HdVuLfVR/pmkSR3DXU91dRLJPIrW0QjjlvN7Kyqsm54T/Y9+L3we8d+LPinJ8L/ABF4u0/wP+1x&#10;4q+JB8JW5gF/4i0K+0hLKDVbGOV1SaaCRzLFGWRnKuAQ2MgH35pP/BUb4D6x8BvEXxMj+Iul2/g3&#10;wfqkGieILm8tLq0udAvJrqO0jhvLSWJbm2ZppY1/exKArbyQgLA+B/8AwVJ+Af7SFh44ufBvxM0H&#10;VofhxZHVPETSJNZ/2fZCMy/bcTohktTGN4uI90TKQQ5BGfgH9tL9l74pftx/C79qz4jaL8HfFXhe&#10;w+KkXw+8PeH/AAzrNtBDr3iZNG19Lm+1K8tAz+QghlZI1kcSNDblmRcqK+hf27Pg98ZtE/bn8ZfF&#10;P4J+F47rxZb/ALOmr+HNB1WaKNrd9ZGs2tza2n7w7GlCfaJI1kHlluG+UtQBPa/8FYJ/iB+zj+1l&#10;4+8J+IPBd9e/CPwze+IfCPhu40PVLHVLe0g0uS4t73Uo7wQPNFdTxsyCCJEWJQvmu7HZ6JrX/BXb&#10;4Mfs+/CTwbe/F/x9o/hXxZrvg3R/Fl5pcNheXM5gvoZ28+GCGOWR4Fezu9zLuEKxqZCodC/wJqn7&#10;LPxW+N3xW+OHi3SPAf7SGoab4u/ZT8U+B7PVPio9ousax4gnuYJY7KK1gkKWysC2xAkUbOJiilNr&#10;v9q/sZ/s6eJvA37cGh+K9c8M3NhY2P7OfhDwgNRmiX9zqFvf6nLeWQbqGVXtmdRwfkPOBgA9s+Lf&#10;/BQj4O/A/wCHPg/xVr/jrTG0f4gxibwwdKgn1i58RRmITGWztrRJZ7iNYmV2eONlRWUsVBBr5/8A&#10;2lP+CzHgj4OfHX9mXUtP8aeCbr4G/GjRvFOpX3iMJLdzTPp0NkbSKzETbjM89xJE0HlPK0iiMKrg&#10;ivhn9lz9g343/sz/AAC/ZY8YeJtE/aG0W18JfD/X/BHiLS/hkbCTxR4curnxEb2CaS2uhIJrSWBV&#10;3i3VpV8mE/d+U/S37Pf7E9/4X/ar/Yz8VeGvBfxch8HeGX+Jmt69P8QorL+29CvdYNu0b3KWv7qE&#10;3MouJI0QAhZMOEYsoAPsXR/+ClnwJ179kyT45WvxO8Mv8LYdyvrjSvGqyhtv2cwsonFyWIUW/l+a&#10;xZQEJYA9J+zH+2X8M/2xtE1S++HPiqz8Qf2DdGx1WzaCay1HSJwSBHdWdwkdxbs21ioljXcBkZHN&#10;fnjqX7HnxO+FnjXxd8SrX4Vah400fwH+1Zq3xPHguNbdLjxJo91oFvZ/2tp8crCOa8trqWa5hjZo&#10;zJLFJh1cqT9JfsQeEPF3xh/b++Lf7QF94B8TfCbwb4o8LaL4P0rRtehitNW8VTWM95NLrF7axszW&#10;5QXK20AlYyNEhYhFKrQB7V+1f+3x8I/2HLLTrj4reNdP8GwavbXl3ZSXcE8i3MdqIjMF8tGy48+E&#10;LH9+RpFVAzHFcp8U/wDgrP8As8fBP4kReE/FHxR0LSda8myuLsSQXL2mjJejNqdQuljMFgZVIZRd&#10;yREqytjawJ4r9tn4FeKviP8A8FTP2LfGGk+H7zVPCvw/vvGUviLUY0DQ6QLrQjBatJk5G+bCqQD8&#10;3pXzd4x+HnxQ+AHwn/bA+Bf/AAonx18SNe/aG8X+KPEHhLxBpFvayeG761122WOEaheTTp9kksiD&#10;FIsqLlIIjEXDAgA+rv2k/wDgs9+zd+yD8Sda8IfEb4iTeG/EHh3yP7Qhbw1q91Bb+fFHLF+/htXh&#10;bck0Z+Vzgtg4YED0DUv2/wD4Q6N+zx4s+Kt541sbXwJ4F1O60bXtSltbhTpl7bXf2Oa2eEx+d5ou&#10;CIwgQlyy7QwZSfz78b6Z8U/A3x2+D/w2+JHwR+O/xa+Dv7MvhnQ4tMufCOj2V3bfETxVa2UUf9r3&#10;rXd9CwtrUgmGDDl7hnkkbEaKe98e/sGfEHXv+Clt54T03w/fQ/s4/Ejxfofxx8S3aiCG2tNZ062n&#10;huNKlQlnma7vrXQrxsYUCGccgtQB9S/F3/gqv+z/APAP4vSeBfGXxN0PQPEdo1omoLcQXH2PRHul&#10;LW0d/eLGbaxeVRuVLmWJipVgMMpMl/8Attaf8OPjj8crHxv4i8F6X4L+EuiaBq7G1iv5NXsFvxeb&#10;2vFMXkuJHt0W3jtTLIxDhwGaNT8Q/EL4W/FP4N/s8ftdfs6237Pvi7xl4l/aE8Z+LtZ8K+JNFS1k&#10;8L3Nr4g3NDeX97LIptLixD7ZI5IgSbWLyWkDCQZ8mkfFj4D/ABR/ay8NfCXUNe8VfEjwL4A+D2h6&#10;hfaJb21xrdxbQLqKalcWcV2TC961l58sSSFsuy43NgEA/SH9mP8AbK+G/wC2HpOuXXw98SLrTeGb&#10;3+ztXs7ixudN1DSpyu5UuLS6jiuIdy8qXjAYAlScHHp9fnz/AMEf/gv4w8F/tlftKeONa8JfF7w/&#10;4T+IWm+ED4e1H4j3kdxruuNZR6rDdSzqjv8AZ2DNHthfYyxNCdiBti/oNQAHmm+WvpTqKAE2A0gj&#10;UdqdRQBh/En4c6L8Xfh34g8J+IrP+0PD/ijTbjSNUtfNeH7Va3ETRSx742V13I7DcrBhnIIPNRfC&#10;f4V6D8DvhZ4a8FeFrD+y/DPhDSrXRNIsvPkn+yWdtCsMEW+Rmd9saKu52ZjjJJOTXkvwy/bz8P8A&#10;jj46/FjwrqUen+HNE+Gus6Z4et9fv9Vjit9d1G7iZ3tY1dUCSxSBYwgd2csCAOAe+0L9qP4a+J9L&#10;s77TfiB4J1Cz1LVl0G0uLbXbWaK61BhlbONlkIa4I5ESkuR2rWdGpHSUX0f3q6/AyjWpvZ9/w3O7&#10;KBhXF/tDfs9eE/2p/g1rvw/8cafdat4T8TQrb6lZQajc6e11EsiybDNbSRyhWKAMquA6llbKsymT&#10;Uv2hPAej2viK4u/GnhW1h8HusWuvLq9vGuiuwyqXJLgQsRyBJtJqvd/tN/DnTvhnb+Nbjx94Lg8G&#10;3Ugih16TW7ZdMmcsVCrcF/LLFgRgNnIIqPZzeyZXtIrdnT+DfBuk/DzwppmhaFpmn6Loui2sdjYW&#10;FjAtva2VvGoSOKKNAFRFUBQqgAAADitExK2eOteGeOf+CjHwn8A/HrwH8PLnxVpN1rHxChluLK5t&#10;tTs3s7JBFHJB9oczBlN0JVFvsV/NOccc1p+G/wBrbSby78c6xr1/4N8M/D3wjqg0aHxJceLrOWO8&#10;ulCidZkQmO02SOIwks3nMwO6KMbd2n1era7i9dfXW2nfUj6xTbsn/Vr/AJHsAiUdvejylH8NeQn9&#10;qm18UfG3wL4Z8Fjwz4y0XxTpV5reo6xY+K7IyaTZRYS3uI7RWaW7hmn3QmWPCRsvLEnaOl8GftOf&#10;Dj4i+Io9H8P/ABA8F65q8009uljp+uW1zcPJAFM6CNHLFow6lwBlQyk4yKmVGaV7f1rv226lRrQb&#10;sn/X9M7nylPanbcGuV+JXxt8HfCCTT4/Ffizw54Zk1iU2+npqmpQ2bX8ox+7hEjAyNyPlXJ5HrXi&#10;X7If/BQbRfil+x54V+KvxO1zwb8OYfF13fR2Ueo6kmn25jhu54YlV7lxvdo4g5xjO7gAVUcPUlD2&#10;iWl0vm7/AOTJlXpxlyN6/wCX/Dn0vjmk2DPSuU+J/wASh4K+Dev+LtNt112PR9HuNWtreC4CrqIj&#10;gaVEWQBgA+AAwDfeBweleEeKv+ClFnpX7Gfw3+J2k+GJtb8S/FiXTdP8O+Eo9SWKW81C7YBrf7Sy&#10;bVWICUtKyBf3Yzt3DBTw9SorwXW3zf8AwzCpiKcPifRv5K1/zRufCf8A4JUfAf4KfGa1+IGg+B5P&#10;+En06a6udOm1LXdS1W10aW5bdNJZWt1cS29m7EkbreOMhWZQQpKn6F8ta4PVf2nvh14f8X3HhzUv&#10;H3gyw8RWhhS50ufW7aO8t2mdI4g0RcOpd5I1XIG5nUDlgK4LRf2w77xF+2RqnwpsdJ8H3UGkILq4&#10;1KPxzYyX0cIgRnVtLQNdpMs0irtdViMeJPODFYiRoVJbLpftp+oSxEF18j3ny1x0o8pfSuH8O/tH&#10;+AvGmr61pmieNvCetar4bjabVbKx1m1nuNNVchvPRZMxAEEEvgA9SK5n4OftNXXjD9kpfip4w0Ox&#10;8Ixw6Zeazd2Vlr1vr1vBaQGVllS8t/3MyvDGsmUyBv25JBqfZTte3ZffsV7aDfKn3/A9eMSntR5S&#10;j+Gvnz9hL9t7Tf2m/wBnjQ9f8Ra94I0/xpLpA1vXNF03Vo3fRbaQs8Ms0bSNJCpgMTkyYALdulet&#10;6d8b/BusXHhuC08WeG7qbxlBJc6AkOqQO2uxRoJJJLUBszqiMrM0e4BWBJwadWjUpzcJrVE068Kk&#10;VOL0Z1OwUnlLnOK+aPjV/wAFCdGsvjR8K/Avwz1zwV401vxp4sk0nWkg1RLsaNYWsEk98zeQ58u4&#10;VFXasnH3gQccd9ZftU6b4i+KPhGx0W58J6p4J8XWc8lh4pTxVZmHVbyN2X7FYQIXe7kURyPIwKIi&#10;gYLtuVKlhqqipNb3f3C+sU23FPa34/1r2PWfKXP3aVUVTwoFcHcftR/DWz13xDpc3xB8Ex6l4Tt3&#10;u9bs3121E+jwoQHkuU37oUXcuWcKBuGTzWj4R+Ofgz4ga1rWm6D4t8M61qHhsqNWtrHVILmbS927&#10;b56IxaLO1sbwM7T6GsvZztezNPaR2udUY1J6fjR5a1xvgX9ovwB8UbbVZvDHjjwj4jh0LP8AaUml&#10;6zb3i6fgEnzjG5EeAp+9jofSvOPjj/wUt+DfwR/Z71T4mHxpoXi3w7pl2mnBfDWq2eoT3t25T/Ro&#10;QJlR5Qj+YU3giNWfoM1UaNSUuWMXfbbuKVaCXM2rHvIjVV244PX3pQgWvn7xv+3voeg+MrOTRz4b&#10;8TeA7fwbqHjfW/EGm+KrOe402wtg4V4rCMvNco7xunmpiNWUruLfLXL/ALE37dPi39rn4rXWkSeH&#10;dJ0HTdA0K113XC0kstxbNqgNxpVlGchWkWxAmuJMECSRY1QYLVr9Uq8jnbRea9P6Xp3Rn9ap8yin&#10;q/8Agf5n1Q8eQfX+dec/s9fslfD39liLxH/wgvhuHRbjxfqkmta3ePcz3l7qt25JMk1xO7yvtBIR&#10;WcrGvyoFXivSKK5joE2AGloooAKKKKAEdtq18qfDz/gpmfi3+0Lpngfw74DvNSs9a8S6ppVnrMep&#10;BreXS9NiAutY2rEQLf7YRaRndslfOJNw2V9VSDchHrWH4U+Gvh/wRNFJo+haNpLwWEGlxNZ2McBj&#10;tIN3k24KqMRR732IPlXe2AMmtqU6cb88b9tdjGrGcrcjt3Pzi8J/sFfEL4p+HvBOjeOvBt6dK+IP&#10;xv1j4oeN7a4kt2g0q1jiaO1tJlDnzUuAF+VQwwxB21F8Q/2H/ihpHgXxx400PwE154r079oe28e6&#10;H4ftpba1Gp6NYEw2u0htkfmJI7MT82Oqk1+oFFehHOayd0l6dN0+/kl6I4nldJp3b/4dNfq36n5g&#10;eOP2Bvid4S0b4L61quj+MPE2pXniPXvHnxKi8JvpN1cQ69exQ/YnitdVZ7ORbZVeBWwRHtZ02s4J&#10;f8Xf2GNe8A/BTwVb/Cv4c/Gm2+I2jXeqeKdH1bU7zw7qtv8A2pqUnkXKazFNN5G5rWOLDW8ZWLzA&#10;QXdZM/p5RR/bFa6dlo/PXfR66pXtbtoP+y6eur1Vv+D6nwzpXwF8X+Af+CjOneNb74S2ep6Dpfwk&#10;tvDmmz+HYrNNJstSgka6ZFhlkSSEbo1ghKK2FaIEqu4r5D8Mf2Lfih8HPCH7K9x4s+G+qfETRfBL&#10;6/rnizQNPnsZp4tZvpJJbSeaK6mjineESgCTeTGyMwOdob9RKKmOaVErWW1uvZrv/efzsOWWwfV/&#10;h5f5fiz82f2gf2Qviz8TNX/aI8QeFvAsPg/W7z4b6N4O8HWNndW0dtcRXMxvtbt4mQqu4SvLHvZU&#10;EjPnvmu//Y8/Zl1u1/b3h8fT/Ceb4WeCfC3wxtfCHh+yup7SS8uJftO93mFvJIFkVEK4MjkoyMWD&#10;syJ9z0VLzSo6bp2W1uu1ku/l17vuP+zYc6nd736d7/1bsux+dP7YX7PvxQ8RftH/ALResW/whuPi&#10;VJ428C2XhrwBqs13ZfYNBtxbTG/jdZpRIkjXLrJGqRNvdVy0alnHLxfsf/E74E+NpEv/AIPf8Lis&#10;7X4QaX4H8FCKTTjp+jXwttl8t5HczxmMSXBd2mQOTG4TJ+YL+n1FVHNqkYKnyq1kuvRW76fK277i&#10;llsJTc7u979O9+35+XY8b/Y0/ZtuP2cv2NPBfw01y8h1i60TRF0/UJEJaGWRwxlRCcExhnZVJAO0&#10;DgdB8k/8ElP2G/iV4O1bwnqHxg0GbQ7P4I6Zf6H4L0+e5huftNzfXtxcXWp/IT5ZFu8FsiliMK5w&#10;DX6NUVjHMKiVRaXm7t9t729U2jV4Gm+TtDbz23+5H5R/s/8A7FnxRuk/Z/8ADnij4K32map4L8c6&#10;h458deM725065vda1GJp7i3EUyTtLJHMfIRmk2gusXVYy1b3hf8AZF+NUFt8fl+Hfg3XPCuh+MvD&#10;2pajocHjRdHGv2viS/l/0uKzvrWWSTyGtt6JLcSIQzRDPyvIf0+orplnFWX2V6a23v3+XpoYxyum&#10;tbv+v6+Z+Univ4E6X+yt+xd8TviBqHg74teF/EHh/wCGw8A6J/wk8mgxRRm/fyGjtItJVTMwmlRm&#10;uLkGVwQeSGx9X/tB/Abxl4P/AOCR9x8LPAOlya14sXwXZeEYLVHjiMwkjhtLlyzsqjETTOST2PU8&#10;H6G8d/Brwn8T9X0bUPEnhnw/r194duPtelXGo6dDdS6ZNlT5sDOpMT5RDuXByinsMdIi7FxWdbM5&#10;VOWTWqlzeWmy9N/vHRy9U7pPS1vPXd/gvuPzD079hr4gX/h/x7feC/hLcfDmx0T4H3Pwy0XRtRvL&#10;BdS8RajcSCW4uTJayvERwwEkjKZJJN/y5bbFr/7MPx1+KVvb2ujfDvVvBGl/Dn4F3PhHwVHqWp2R&#10;u59XuBBbXJJhlZYZZLeF0QlyABHIzIzsifqHRWn9s1d3Ffj8+ut7vfuyI5XTVrN/h5eXkvuPy+8G&#10;/sb/ABA1fx74d1bw78EJfhuvwx+DGraP4WnurrTlvNS8RzW4tl89reQqQxkuGRpDyXeR9hkxTPh1&#10;+yp8bPFukfB3SrH4c6r8PR8E/hVr1jo9/qGp2izXnii809LTzFWCWQRp5xZ43chsLIzKnybv1Eoo&#10;ecVXvFfjpfm8/wC8wjldNdX+H93y/uo/MTUf2TPGHjH/AIJl6R8IdD+AeqeC/FcltonhvVteuptN&#10;W6mMl5Bc6vdK8M8kptS1qjOXZWkMiARkRkiD9qL/AIJ0eP8AWfEf7RQ+G/gf+w9Ik8M+GPCHhO10&#10;y7gsBrulRyR3GqQo28YkzGIy02C6llywYg/qFRSjnFaMnJJatvq9W4vv/d/Flf2XTcVFt6K3Tz8v&#10;P8Efm54h/ZA1P4kfEX4jeOLz4I+NvBvw913wFa/DLTvB/hu50iy8QXNs06zzaiY0ufssQiZUhSIy&#10;SF0UFk2ZU5Gt/sr/ABr1P9if4f6P4k+HsfiC40n4t2Os6ppmmWGkWOuX/he0VvJN5HHKto14RHEh&#10;WOQ/IIlZjiRq/Tqiks2qq2i0atv0+f3i/sunrq9U+3U+Yv2cPgj4k0//AIKCfGfx9rmgnSfDs+j6&#10;D4c8HMViUGzigaa7VVRjtAupCOwO3jIwa+nAuOwpaK4K1aVSSk+yX3Kx20aMaaaXdv7wooorE2Ci&#10;iigD/9lQSwECLQAUAAYACAAAACEAihU/mAwBAAAVAgAAEwAAAAAAAAAAAAAAAAAAAAAAW0NvbnRl&#10;bnRfVHlwZXNdLnhtbFBLAQItABQABgAIAAAAIQA4/SH/1gAAAJQBAAALAAAAAAAAAAAAAAAAAD0B&#10;AABfcmVscy8ucmVsc1BLAQItABQABgAIAAAAIQANIvWVrgQAAAkPAAAOAAAAAAAAAAAAAAAAADwC&#10;AABkcnMvZTJvRG9jLnhtbFBLAQItABQABgAIAAAAIQAZlLvJwwAAAKcBAAAZAAAAAAAAAAAAAAAA&#10;ABYHAABkcnMvX3JlbHMvZTJvRG9jLnhtbC5yZWxzUEsBAi0AFAAGAAgAAAAhANw4ClLfAAAACQEA&#10;AA8AAAAAAAAAAAAAAAAAEAgAAGRycy9kb3ducmV2LnhtbFBLAQItAAoAAAAAAAAAIQDx5p4lrj8A&#10;AK4/AAAVAAAAAAAAAAAAAAAAABwJAABkcnMvbWVkaWEvaW1hZ2UxLmpwZWdQSwECLQAKAAAAAAAA&#10;ACEAX+9f+vBeAADwXgAAFQAAAAAAAAAAAAAAAAD9SAAAZHJzL21lZGlhL2ltYWdlMi5qcGVnUEsF&#10;BgAAAAAHAAcAwAEAACC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6" o:spid="_x0000_s1027" type="#_x0000_t75" alt="logo velke" style="position:absolute;left:7790;width:21920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/MQwQAAANsAAAAPAAAAZHJzL2Rvd25yZXYueG1sRE9Ni8Iw&#10;EL0L+x/CCF5EUz2IVKPoguhJsIrL3mab2bbYTEoSa/33ZmHB2zze5yzXnalFS85XlhVMxgkI4tzq&#10;igsFl/NuNAfhA7LG2jIpeJKH9eqjt8RU2wefqM1CIWII+xQVlCE0qZQ+L8mgH9uGOHK/1hkMEbpC&#10;aoePGG5qOU2SmTRYcWwosaHPkvJbdjcK2nPeToaHbT3Ltvuvb+uux83PValBv9ssQATqwlv87z7o&#10;OH8Kf7/EA+TqBQAA//8DAFBLAQItABQABgAIAAAAIQDb4fbL7gAAAIUBAAATAAAAAAAAAAAAAAAA&#10;AAAAAABbQ29udGVudF9UeXBlc10ueG1sUEsBAi0AFAAGAAgAAAAhAFr0LFu/AAAAFQEAAAsAAAAA&#10;AAAAAAAAAAAAHwEAAF9yZWxzLy5yZWxzUEsBAi0AFAAGAAgAAAAhAL9/8xDBAAAA2wAAAA8AAAAA&#10;AAAAAAAAAAAABwIAAGRycy9kb3ducmV2LnhtbFBLBQYAAAAAAwADALcAAAD1AgAAAAA=&#10;">
                <v:imagedata r:id="rId4" o:title="logo velke"/>
                <v:path arrowok="t"/>
              </v:shape>
              <v:group id="Skupina 674" o:spid="_x0000_s1028" style="position:absolute;left:47208;top:106;width:11049;height:11925" coordsize="11049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Obrázok 25" o:spid="_x0000_s1029" type="#_x0000_t75" alt="logo EÚ ERDF investicia" style="position:absolute;width:11049;height:1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SGwAAAANsAAAAPAAAAZHJzL2Rvd25yZXYueG1sRE/NisIw&#10;EL4LvkOYhb2IphaV0jVKEUQFL1YfYGhm27LNpCTRdt9+c1jw+PH9b/ej6cSLnG8tK1guEhDEldUt&#10;1woe9+M8A+EDssbOMin4JQ/73XSyxVzbgW/0KkMtYgj7HBU0IfS5lL5qyKBf2J44ct/WGQwRulpq&#10;h0MMN51Mk2QjDbYcGxrs6dBQ9VM+jQLXm8Pskp0fQ1qc1sfVKiuG61Wpz4+x+AIRaAxv8b/7rBWk&#10;cX38En+A3P0BAAD//wMAUEsBAi0AFAAGAAgAAAAhANvh9svuAAAAhQEAABMAAAAAAAAAAAAAAAAA&#10;AAAAAFtDb250ZW50X1R5cGVzXS54bWxQSwECLQAUAAYACAAAACEAWvQsW78AAAAVAQAACwAAAAAA&#10;AAAAAAAAAAAfAQAAX3JlbHMvLnJlbHNQSwECLQAUAAYACAAAACEAbl8khsAAAADbAAAADwAAAAAA&#10;AAAAAAAAAAAHAgAAZHJzL2Rvd25yZXYueG1sUEsFBgAAAAADAAMAtwAAAPQCAAAAAA==&#10;">
                  <v:imagedata r:id="rId5" o:title="logo EÚ ERDF investicia"/>
                  <v:path arrowok="t"/>
                </v:shape>
                <v:rect id="Obdĺžnik 673" o:spid="_x0000_s1030" style="position:absolute;left:477;top:10336;width:10177;height:1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hwxAAAANsAAAAPAAAAZHJzL2Rvd25yZXYueG1sRI9Ba8JA&#10;FITvBf/D8gRvdaNIKamrFEGIJ20a1OMj+7oJzb4N2dVEf323IHgcZuYbZrkebCOu1PnasYLZNAFB&#10;XDpds1FQfG9f30H4gKyxcUwKbuRhvRq9LDHVrucvuubBiAhhn6KCKoQ2ldKXFVn0U9cSR+/HdRZD&#10;lJ2RusM+wm0j50nyJi3WHBcqbGlTUfmbX6yCw80U96E97Uy5x/6YHc55dl4oNRkPnx8gAg3hGX60&#10;M61gPoP/L/EHyNUfAAAA//8DAFBLAQItABQABgAIAAAAIQDb4fbL7gAAAIUBAAATAAAAAAAAAAAA&#10;AAAAAAAAAABbQ29udGVudF9UeXBlc10ueG1sUEsBAi0AFAAGAAgAAAAhAFr0LFu/AAAAFQEAAAsA&#10;AAAAAAAAAAAAAAAAHwEAAF9yZWxzLy5yZWxzUEsBAi0AFAAGAAgAAAAhAFB6KHDEAAAA2wAAAA8A&#10;AAAAAAAAAAAAAAAABwIAAGRycy9kb3ducmV2LnhtbFBLBQYAAAAAAwADALcAAAD4AgAAAAA=&#10;" strokecolor="white" strokeweight="2pt"/>
              </v:group>
            </v:group>
          </w:pict>
        </mc:Fallback>
      </mc:AlternateConten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AC89F8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D5B7B"/>
    <w:multiLevelType w:val="hybridMultilevel"/>
    <w:tmpl w:val="617A23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3074"/>
    <w:multiLevelType w:val="hybridMultilevel"/>
    <w:tmpl w:val="28DA78F8"/>
    <w:lvl w:ilvl="0" w:tplc="041B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DA34FB5"/>
    <w:multiLevelType w:val="hybridMultilevel"/>
    <w:tmpl w:val="4128EA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069E5"/>
    <w:multiLevelType w:val="hybridMultilevel"/>
    <w:tmpl w:val="72F2100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23325"/>
    <w:multiLevelType w:val="hybridMultilevel"/>
    <w:tmpl w:val="72F2100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D46C6"/>
    <w:multiLevelType w:val="multilevel"/>
    <w:tmpl w:val="76982020"/>
    <w:lvl w:ilvl="0">
      <w:start w:val="1"/>
      <w:numFmt w:val="decimal"/>
      <w:lvlRestart w:val="0"/>
      <w:pStyle w:val="Ness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essNadpis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essNadpis3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pStyle w:val="NessNadpis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C4334B"/>
    <w:multiLevelType w:val="multilevel"/>
    <w:tmpl w:val="C02A92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hint="default"/>
        <w:b/>
        <w:color w:val="4F81BD" w:themeColor="accent1"/>
        <w:sz w:val="26"/>
        <w:szCs w:val="26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color w:val="4F81BD" w:themeColor="accent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7ED78E1"/>
    <w:multiLevelType w:val="hybridMultilevel"/>
    <w:tmpl w:val="5E6AA474"/>
    <w:lvl w:ilvl="0" w:tplc="041B0017">
      <w:start w:val="1"/>
      <w:numFmt w:val="lowerLetter"/>
      <w:lvlText w:val="%1)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332013A6"/>
    <w:multiLevelType w:val="hybridMultilevel"/>
    <w:tmpl w:val="72F2100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C6AA9"/>
    <w:multiLevelType w:val="hybridMultilevel"/>
    <w:tmpl w:val="B2EE06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34933"/>
    <w:multiLevelType w:val="hybridMultilevel"/>
    <w:tmpl w:val="96F4BE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E25AF"/>
    <w:multiLevelType w:val="hybridMultilevel"/>
    <w:tmpl w:val="F5CE94B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296775"/>
    <w:multiLevelType w:val="hybridMultilevel"/>
    <w:tmpl w:val="5D645B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D2A63"/>
    <w:multiLevelType w:val="hybridMultilevel"/>
    <w:tmpl w:val="88A23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53DE3"/>
    <w:multiLevelType w:val="hybridMultilevel"/>
    <w:tmpl w:val="B8D416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A1AA3"/>
    <w:multiLevelType w:val="hybridMultilevel"/>
    <w:tmpl w:val="1B46D484"/>
    <w:lvl w:ilvl="0" w:tplc="DBD40BC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25CB3"/>
    <w:multiLevelType w:val="hybridMultilevel"/>
    <w:tmpl w:val="246E06BC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33D5F"/>
    <w:multiLevelType w:val="multilevel"/>
    <w:tmpl w:val="B3E00486"/>
    <w:lvl w:ilvl="0">
      <w:start w:val="1"/>
      <w:numFmt w:val="decimal"/>
      <w:pStyle w:val="Odsekzoznamu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A5364"/>
    <w:multiLevelType w:val="hybridMultilevel"/>
    <w:tmpl w:val="F98C08AC"/>
    <w:lvl w:ilvl="0" w:tplc="26749A72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oiadavky"/>
      <w:lvlText w:val="Req 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10BF0"/>
    <w:multiLevelType w:val="hybridMultilevel"/>
    <w:tmpl w:val="3AC4F8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8316E3"/>
    <w:multiLevelType w:val="hybridMultilevel"/>
    <w:tmpl w:val="B984AB2A"/>
    <w:lvl w:ilvl="0" w:tplc="153E4A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  <w:szCs w:val="2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A5F5D"/>
    <w:multiLevelType w:val="hybridMultilevel"/>
    <w:tmpl w:val="617A23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47928"/>
    <w:multiLevelType w:val="hybridMultilevel"/>
    <w:tmpl w:val="F5CE94B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6D68E2"/>
    <w:multiLevelType w:val="hybridMultilevel"/>
    <w:tmpl w:val="E2402C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B4C17D9"/>
    <w:multiLevelType w:val="hybridMultilevel"/>
    <w:tmpl w:val="F5CE94B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560D8"/>
    <w:multiLevelType w:val="hybridMultilevel"/>
    <w:tmpl w:val="72F2100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6"/>
  </w:num>
  <w:num w:numId="5">
    <w:abstractNumId w:val="19"/>
  </w:num>
  <w:num w:numId="6">
    <w:abstractNumId w:val="0"/>
  </w:num>
  <w:num w:numId="7">
    <w:abstractNumId w:val="2"/>
  </w:num>
  <w:num w:numId="8">
    <w:abstractNumId w:val="14"/>
  </w:num>
  <w:num w:numId="9">
    <w:abstractNumId w:val="21"/>
  </w:num>
  <w:num w:numId="10">
    <w:abstractNumId w:val="24"/>
  </w:num>
  <w:num w:numId="11">
    <w:abstractNumId w:val="4"/>
  </w:num>
  <w:num w:numId="12">
    <w:abstractNumId w:val="23"/>
  </w:num>
  <w:num w:numId="13">
    <w:abstractNumId w:val="25"/>
  </w:num>
  <w:num w:numId="14">
    <w:abstractNumId w:val="12"/>
  </w:num>
  <w:num w:numId="15">
    <w:abstractNumId w:val="8"/>
  </w:num>
  <w:num w:numId="16">
    <w:abstractNumId w:val="17"/>
  </w:num>
  <w:num w:numId="17">
    <w:abstractNumId w:val="10"/>
  </w:num>
  <w:num w:numId="18">
    <w:abstractNumId w:val="15"/>
  </w:num>
  <w:num w:numId="19">
    <w:abstractNumId w:val="20"/>
  </w:num>
  <w:num w:numId="20">
    <w:abstractNumId w:val="11"/>
  </w:num>
  <w:num w:numId="21">
    <w:abstractNumId w:val="13"/>
  </w:num>
  <w:num w:numId="22">
    <w:abstractNumId w:val="3"/>
  </w:num>
  <w:num w:numId="23">
    <w:abstractNumId w:val="22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9"/>
  </w:num>
  <w:num w:numId="38">
    <w:abstractNumId w:val="26"/>
  </w:num>
  <w:num w:numId="39">
    <w:abstractNumId w:val="5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B"/>
    <w:rsid w:val="00000AF2"/>
    <w:rsid w:val="00001D22"/>
    <w:rsid w:val="00001E29"/>
    <w:rsid w:val="00002CEF"/>
    <w:rsid w:val="00002E04"/>
    <w:rsid w:val="00002EDC"/>
    <w:rsid w:val="000048BB"/>
    <w:rsid w:val="000049CE"/>
    <w:rsid w:val="000052FD"/>
    <w:rsid w:val="000057D5"/>
    <w:rsid w:val="00005FBE"/>
    <w:rsid w:val="000074D3"/>
    <w:rsid w:val="00011BB8"/>
    <w:rsid w:val="00011C65"/>
    <w:rsid w:val="000120CF"/>
    <w:rsid w:val="000120E2"/>
    <w:rsid w:val="00012700"/>
    <w:rsid w:val="00012E85"/>
    <w:rsid w:val="0001317D"/>
    <w:rsid w:val="00013F83"/>
    <w:rsid w:val="000146DC"/>
    <w:rsid w:val="00015048"/>
    <w:rsid w:val="00015726"/>
    <w:rsid w:val="00016542"/>
    <w:rsid w:val="00016C53"/>
    <w:rsid w:val="000201AD"/>
    <w:rsid w:val="00020276"/>
    <w:rsid w:val="00020628"/>
    <w:rsid w:val="00020E8F"/>
    <w:rsid w:val="00020EB1"/>
    <w:rsid w:val="00021310"/>
    <w:rsid w:val="00021BEB"/>
    <w:rsid w:val="00021CED"/>
    <w:rsid w:val="00022089"/>
    <w:rsid w:val="00022E3F"/>
    <w:rsid w:val="0002300A"/>
    <w:rsid w:val="0002393A"/>
    <w:rsid w:val="00023CF6"/>
    <w:rsid w:val="00024218"/>
    <w:rsid w:val="00025D7F"/>
    <w:rsid w:val="00026B4C"/>
    <w:rsid w:val="00026E54"/>
    <w:rsid w:val="00026F2C"/>
    <w:rsid w:val="00027071"/>
    <w:rsid w:val="000275E1"/>
    <w:rsid w:val="0003028E"/>
    <w:rsid w:val="00030EEB"/>
    <w:rsid w:val="00031854"/>
    <w:rsid w:val="00031A5D"/>
    <w:rsid w:val="00031A8E"/>
    <w:rsid w:val="00031DEF"/>
    <w:rsid w:val="00032556"/>
    <w:rsid w:val="00032F31"/>
    <w:rsid w:val="000337CD"/>
    <w:rsid w:val="00034D3B"/>
    <w:rsid w:val="000350D1"/>
    <w:rsid w:val="00035B61"/>
    <w:rsid w:val="00036053"/>
    <w:rsid w:val="00036AEA"/>
    <w:rsid w:val="000404E7"/>
    <w:rsid w:val="00040EA1"/>
    <w:rsid w:val="00040F0F"/>
    <w:rsid w:val="00040F1A"/>
    <w:rsid w:val="00041569"/>
    <w:rsid w:val="00041FC9"/>
    <w:rsid w:val="00042AC6"/>
    <w:rsid w:val="00042D28"/>
    <w:rsid w:val="00043E83"/>
    <w:rsid w:val="00044106"/>
    <w:rsid w:val="000441C5"/>
    <w:rsid w:val="00044815"/>
    <w:rsid w:val="00045291"/>
    <w:rsid w:val="000455D7"/>
    <w:rsid w:val="0004580B"/>
    <w:rsid w:val="00045FB5"/>
    <w:rsid w:val="00046611"/>
    <w:rsid w:val="00046BBC"/>
    <w:rsid w:val="00046C3F"/>
    <w:rsid w:val="00051FBA"/>
    <w:rsid w:val="00052D08"/>
    <w:rsid w:val="00053CDA"/>
    <w:rsid w:val="000543CA"/>
    <w:rsid w:val="000543F5"/>
    <w:rsid w:val="0005448E"/>
    <w:rsid w:val="00056596"/>
    <w:rsid w:val="00056B55"/>
    <w:rsid w:val="00057006"/>
    <w:rsid w:val="0005779B"/>
    <w:rsid w:val="000605BA"/>
    <w:rsid w:val="00060788"/>
    <w:rsid w:val="00060B01"/>
    <w:rsid w:val="00060C45"/>
    <w:rsid w:val="00061257"/>
    <w:rsid w:val="00062185"/>
    <w:rsid w:val="00062597"/>
    <w:rsid w:val="00062A41"/>
    <w:rsid w:val="00062DF5"/>
    <w:rsid w:val="000633FC"/>
    <w:rsid w:val="00063D15"/>
    <w:rsid w:val="00063EF5"/>
    <w:rsid w:val="000663D1"/>
    <w:rsid w:val="000664D0"/>
    <w:rsid w:val="00067229"/>
    <w:rsid w:val="00067555"/>
    <w:rsid w:val="00070112"/>
    <w:rsid w:val="00070F96"/>
    <w:rsid w:val="00070FE2"/>
    <w:rsid w:val="00072706"/>
    <w:rsid w:val="000728F6"/>
    <w:rsid w:val="000729C9"/>
    <w:rsid w:val="0007332C"/>
    <w:rsid w:val="00073551"/>
    <w:rsid w:val="000747A5"/>
    <w:rsid w:val="000752C3"/>
    <w:rsid w:val="00075E25"/>
    <w:rsid w:val="00076362"/>
    <w:rsid w:val="0007664C"/>
    <w:rsid w:val="00076902"/>
    <w:rsid w:val="00076CA4"/>
    <w:rsid w:val="000800AF"/>
    <w:rsid w:val="000809A3"/>
    <w:rsid w:val="00080ED3"/>
    <w:rsid w:val="00080F89"/>
    <w:rsid w:val="000811D9"/>
    <w:rsid w:val="000816A6"/>
    <w:rsid w:val="000819C2"/>
    <w:rsid w:val="000820D8"/>
    <w:rsid w:val="0008305A"/>
    <w:rsid w:val="00083071"/>
    <w:rsid w:val="00083555"/>
    <w:rsid w:val="000844E1"/>
    <w:rsid w:val="000847E2"/>
    <w:rsid w:val="000848E8"/>
    <w:rsid w:val="0008761C"/>
    <w:rsid w:val="00090253"/>
    <w:rsid w:val="00090447"/>
    <w:rsid w:val="00090CA7"/>
    <w:rsid w:val="0009123D"/>
    <w:rsid w:val="000919AF"/>
    <w:rsid w:val="00091E1E"/>
    <w:rsid w:val="000928AB"/>
    <w:rsid w:val="00092B28"/>
    <w:rsid w:val="00093A5A"/>
    <w:rsid w:val="000944B3"/>
    <w:rsid w:val="00094521"/>
    <w:rsid w:val="00094F3A"/>
    <w:rsid w:val="0009518D"/>
    <w:rsid w:val="000951D5"/>
    <w:rsid w:val="00095222"/>
    <w:rsid w:val="00096C9E"/>
    <w:rsid w:val="000A04B4"/>
    <w:rsid w:val="000A055A"/>
    <w:rsid w:val="000A059B"/>
    <w:rsid w:val="000A100A"/>
    <w:rsid w:val="000A10A3"/>
    <w:rsid w:val="000A1DF8"/>
    <w:rsid w:val="000A28D4"/>
    <w:rsid w:val="000A31E1"/>
    <w:rsid w:val="000A4CA4"/>
    <w:rsid w:val="000A4FDC"/>
    <w:rsid w:val="000A50B4"/>
    <w:rsid w:val="000A7B5B"/>
    <w:rsid w:val="000B0206"/>
    <w:rsid w:val="000B0825"/>
    <w:rsid w:val="000B0935"/>
    <w:rsid w:val="000B21DB"/>
    <w:rsid w:val="000B22E8"/>
    <w:rsid w:val="000B2A87"/>
    <w:rsid w:val="000B381E"/>
    <w:rsid w:val="000B3D04"/>
    <w:rsid w:val="000B4459"/>
    <w:rsid w:val="000B48F5"/>
    <w:rsid w:val="000B4A7F"/>
    <w:rsid w:val="000B504B"/>
    <w:rsid w:val="000B650D"/>
    <w:rsid w:val="000B69ED"/>
    <w:rsid w:val="000B6BFC"/>
    <w:rsid w:val="000B7989"/>
    <w:rsid w:val="000B7ACD"/>
    <w:rsid w:val="000C1441"/>
    <w:rsid w:val="000C1BF6"/>
    <w:rsid w:val="000C2C2E"/>
    <w:rsid w:val="000C3890"/>
    <w:rsid w:val="000C420F"/>
    <w:rsid w:val="000C42D1"/>
    <w:rsid w:val="000C5CD5"/>
    <w:rsid w:val="000C63EE"/>
    <w:rsid w:val="000C7E3D"/>
    <w:rsid w:val="000D076B"/>
    <w:rsid w:val="000D09A0"/>
    <w:rsid w:val="000D0A46"/>
    <w:rsid w:val="000D0F56"/>
    <w:rsid w:val="000D0FD9"/>
    <w:rsid w:val="000D188E"/>
    <w:rsid w:val="000D19A0"/>
    <w:rsid w:val="000D2253"/>
    <w:rsid w:val="000D2E99"/>
    <w:rsid w:val="000D2F9B"/>
    <w:rsid w:val="000D3919"/>
    <w:rsid w:val="000D4254"/>
    <w:rsid w:val="000D5977"/>
    <w:rsid w:val="000D6F1E"/>
    <w:rsid w:val="000D7738"/>
    <w:rsid w:val="000D78BF"/>
    <w:rsid w:val="000E0C3C"/>
    <w:rsid w:val="000E10A0"/>
    <w:rsid w:val="000E14C1"/>
    <w:rsid w:val="000E24AA"/>
    <w:rsid w:val="000E38CB"/>
    <w:rsid w:val="000E39B5"/>
    <w:rsid w:val="000E3A95"/>
    <w:rsid w:val="000E3D6A"/>
    <w:rsid w:val="000E408D"/>
    <w:rsid w:val="000E448B"/>
    <w:rsid w:val="000E4C4E"/>
    <w:rsid w:val="000E51F2"/>
    <w:rsid w:val="000E5337"/>
    <w:rsid w:val="000E7102"/>
    <w:rsid w:val="000F0679"/>
    <w:rsid w:val="000F0B6C"/>
    <w:rsid w:val="000F1224"/>
    <w:rsid w:val="000F1835"/>
    <w:rsid w:val="000F1B0B"/>
    <w:rsid w:val="000F22D9"/>
    <w:rsid w:val="000F2436"/>
    <w:rsid w:val="000F305E"/>
    <w:rsid w:val="000F3518"/>
    <w:rsid w:val="000F35C4"/>
    <w:rsid w:val="000F36F0"/>
    <w:rsid w:val="000F38D4"/>
    <w:rsid w:val="000F5593"/>
    <w:rsid w:val="000F598F"/>
    <w:rsid w:val="000F5BA7"/>
    <w:rsid w:val="000F6C93"/>
    <w:rsid w:val="000F781E"/>
    <w:rsid w:val="001007D7"/>
    <w:rsid w:val="00100BAB"/>
    <w:rsid w:val="00100F27"/>
    <w:rsid w:val="00101266"/>
    <w:rsid w:val="00101819"/>
    <w:rsid w:val="00101A5C"/>
    <w:rsid w:val="00101DFE"/>
    <w:rsid w:val="0010211A"/>
    <w:rsid w:val="00103C9B"/>
    <w:rsid w:val="0010480B"/>
    <w:rsid w:val="0010484E"/>
    <w:rsid w:val="00105202"/>
    <w:rsid w:val="00105E03"/>
    <w:rsid w:val="0010735C"/>
    <w:rsid w:val="0010780C"/>
    <w:rsid w:val="00107FA0"/>
    <w:rsid w:val="00111C4F"/>
    <w:rsid w:val="00112A55"/>
    <w:rsid w:val="00113786"/>
    <w:rsid w:val="00113942"/>
    <w:rsid w:val="00113FCE"/>
    <w:rsid w:val="00115A71"/>
    <w:rsid w:val="001162A3"/>
    <w:rsid w:val="001174C7"/>
    <w:rsid w:val="0011777A"/>
    <w:rsid w:val="00117974"/>
    <w:rsid w:val="00121068"/>
    <w:rsid w:val="001215DF"/>
    <w:rsid w:val="00121F30"/>
    <w:rsid w:val="00121F63"/>
    <w:rsid w:val="00122DE6"/>
    <w:rsid w:val="001237FD"/>
    <w:rsid w:val="00123839"/>
    <w:rsid w:val="00123F93"/>
    <w:rsid w:val="00124506"/>
    <w:rsid w:val="001255D5"/>
    <w:rsid w:val="001270B4"/>
    <w:rsid w:val="001273D2"/>
    <w:rsid w:val="00127463"/>
    <w:rsid w:val="00127623"/>
    <w:rsid w:val="00127F7B"/>
    <w:rsid w:val="00130324"/>
    <w:rsid w:val="001304E2"/>
    <w:rsid w:val="0013065C"/>
    <w:rsid w:val="00130C0C"/>
    <w:rsid w:val="00130C58"/>
    <w:rsid w:val="00130DA3"/>
    <w:rsid w:val="0013175E"/>
    <w:rsid w:val="001318E9"/>
    <w:rsid w:val="00131B81"/>
    <w:rsid w:val="00131D77"/>
    <w:rsid w:val="00131DA9"/>
    <w:rsid w:val="00132E23"/>
    <w:rsid w:val="00133556"/>
    <w:rsid w:val="001352A8"/>
    <w:rsid w:val="00135A06"/>
    <w:rsid w:val="00135B5B"/>
    <w:rsid w:val="00136103"/>
    <w:rsid w:val="00137271"/>
    <w:rsid w:val="00137683"/>
    <w:rsid w:val="00137694"/>
    <w:rsid w:val="001379BC"/>
    <w:rsid w:val="0014018B"/>
    <w:rsid w:val="00140863"/>
    <w:rsid w:val="00140C57"/>
    <w:rsid w:val="001434D0"/>
    <w:rsid w:val="00143921"/>
    <w:rsid w:val="00145403"/>
    <w:rsid w:val="0014583A"/>
    <w:rsid w:val="00145CAD"/>
    <w:rsid w:val="001470F0"/>
    <w:rsid w:val="0015085C"/>
    <w:rsid w:val="00151BD8"/>
    <w:rsid w:val="00152078"/>
    <w:rsid w:val="00152876"/>
    <w:rsid w:val="00153E37"/>
    <w:rsid w:val="001547C2"/>
    <w:rsid w:val="00154850"/>
    <w:rsid w:val="00155889"/>
    <w:rsid w:val="00155FB4"/>
    <w:rsid w:val="001561EE"/>
    <w:rsid w:val="001568FE"/>
    <w:rsid w:val="00156E58"/>
    <w:rsid w:val="001571CE"/>
    <w:rsid w:val="001607C0"/>
    <w:rsid w:val="00160E64"/>
    <w:rsid w:val="001613F8"/>
    <w:rsid w:val="0016160C"/>
    <w:rsid w:val="001619F8"/>
    <w:rsid w:val="00161C5D"/>
    <w:rsid w:val="001627F8"/>
    <w:rsid w:val="00162A8F"/>
    <w:rsid w:val="00163DB3"/>
    <w:rsid w:val="001651E2"/>
    <w:rsid w:val="001672FA"/>
    <w:rsid w:val="00167486"/>
    <w:rsid w:val="0016760D"/>
    <w:rsid w:val="001678A6"/>
    <w:rsid w:val="00170097"/>
    <w:rsid w:val="00170341"/>
    <w:rsid w:val="001708B0"/>
    <w:rsid w:val="00170A51"/>
    <w:rsid w:val="00170E0F"/>
    <w:rsid w:val="00170E8B"/>
    <w:rsid w:val="00171B7B"/>
    <w:rsid w:val="00172261"/>
    <w:rsid w:val="00172686"/>
    <w:rsid w:val="00173226"/>
    <w:rsid w:val="00173328"/>
    <w:rsid w:val="00173468"/>
    <w:rsid w:val="0017413C"/>
    <w:rsid w:val="0017513E"/>
    <w:rsid w:val="00175306"/>
    <w:rsid w:val="001759B8"/>
    <w:rsid w:val="00175E1F"/>
    <w:rsid w:val="001764D7"/>
    <w:rsid w:val="00177508"/>
    <w:rsid w:val="00177CA3"/>
    <w:rsid w:val="00180C16"/>
    <w:rsid w:val="00180C2F"/>
    <w:rsid w:val="00180C9B"/>
    <w:rsid w:val="00180E39"/>
    <w:rsid w:val="00181056"/>
    <w:rsid w:val="0018266C"/>
    <w:rsid w:val="0018287A"/>
    <w:rsid w:val="001842A1"/>
    <w:rsid w:val="00184351"/>
    <w:rsid w:val="0018489C"/>
    <w:rsid w:val="00185370"/>
    <w:rsid w:val="00185DF9"/>
    <w:rsid w:val="001868A2"/>
    <w:rsid w:val="00186CCC"/>
    <w:rsid w:val="00186F1E"/>
    <w:rsid w:val="001871AE"/>
    <w:rsid w:val="00187BC6"/>
    <w:rsid w:val="001903F9"/>
    <w:rsid w:val="00190ADB"/>
    <w:rsid w:val="00190FE1"/>
    <w:rsid w:val="0019147E"/>
    <w:rsid w:val="001916D8"/>
    <w:rsid w:val="00191ABE"/>
    <w:rsid w:val="0019235B"/>
    <w:rsid w:val="00192513"/>
    <w:rsid w:val="00192CE2"/>
    <w:rsid w:val="00193A13"/>
    <w:rsid w:val="001945ED"/>
    <w:rsid w:val="001958DC"/>
    <w:rsid w:val="00195E09"/>
    <w:rsid w:val="001960E4"/>
    <w:rsid w:val="001A2016"/>
    <w:rsid w:val="001A2880"/>
    <w:rsid w:val="001A3C27"/>
    <w:rsid w:val="001A3DE4"/>
    <w:rsid w:val="001A3EEE"/>
    <w:rsid w:val="001A57DA"/>
    <w:rsid w:val="001A6963"/>
    <w:rsid w:val="001A6AC7"/>
    <w:rsid w:val="001A6F3E"/>
    <w:rsid w:val="001A7025"/>
    <w:rsid w:val="001A7037"/>
    <w:rsid w:val="001A7728"/>
    <w:rsid w:val="001A7F07"/>
    <w:rsid w:val="001B0803"/>
    <w:rsid w:val="001B1448"/>
    <w:rsid w:val="001B39EE"/>
    <w:rsid w:val="001B3F9C"/>
    <w:rsid w:val="001B4118"/>
    <w:rsid w:val="001B4397"/>
    <w:rsid w:val="001B4A60"/>
    <w:rsid w:val="001B5700"/>
    <w:rsid w:val="001B577B"/>
    <w:rsid w:val="001B5D12"/>
    <w:rsid w:val="001B5D90"/>
    <w:rsid w:val="001B6077"/>
    <w:rsid w:val="001B7BB2"/>
    <w:rsid w:val="001C1B50"/>
    <w:rsid w:val="001C220D"/>
    <w:rsid w:val="001C2FAD"/>
    <w:rsid w:val="001C34B4"/>
    <w:rsid w:val="001C379D"/>
    <w:rsid w:val="001C44B8"/>
    <w:rsid w:val="001C53D3"/>
    <w:rsid w:val="001C5E42"/>
    <w:rsid w:val="001C676C"/>
    <w:rsid w:val="001C6782"/>
    <w:rsid w:val="001C6D95"/>
    <w:rsid w:val="001C75AF"/>
    <w:rsid w:val="001D0229"/>
    <w:rsid w:val="001D0439"/>
    <w:rsid w:val="001D16E2"/>
    <w:rsid w:val="001D20A6"/>
    <w:rsid w:val="001D2423"/>
    <w:rsid w:val="001D37F0"/>
    <w:rsid w:val="001D3F61"/>
    <w:rsid w:val="001D455A"/>
    <w:rsid w:val="001D49D2"/>
    <w:rsid w:val="001D5347"/>
    <w:rsid w:val="001D5B6D"/>
    <w:rsid w:val="001D690B"/>
    <w:rsid w:val="001D6CC0"/>
    <w:rsid w:val="001D7BA3"/>
    <w:rsid w:val="001E01BB"/>
    <w:rsid w:val="001E0A8F"/>
    <w:rsid w:val="001E1260"/>
    <w:rsid w:val="001E1D68"/>
    <w:rsid w:val="001E1DD4"/>
    <w:rsid w:val="001E3366"/>
    <w:rsid w:val="001E38DE"/>
    <w:rsid w:val="001E3B3B"/>
    <w:rsid w:val="001E3C62"/>
    <w:rsid w:val="001E3F68"/>
    <w:rsid w:val="001E54FA"/>
    <w:rsid w:val="001E59C9"/>
    <w:rsid w:val="001E607C"/>
    <w:rsid w:val="001E6274"/>
    <w:rsid w:val="001E6471"/>
    <w:rsid w:val="001E7203"/>
    <w:rsid w:val="001F0535"/>
    <w:rsid w:val="001F07CA"/>
    <w:rsid w:val="001F0ABC"/>
    <w:rsid w:val="001F0D21"/>
    <w:rsid w:val="001F13D7"/>
    <w:rsid w:val="001F1620"/>
    <w:rsid w:val="001F20C6"/>
    <w:rsid w:val="001F2C78"/>
    <w:rsid w:val="001F499D"/>
    <w:rsid w:val="001F4B9D"/>
    <w:rsid w:val="001F5BEB"/>
    <w:rsid w:val="001F6249"/>
    <w:rsid w:val="001F6B45"/>
    <w:rsid w:val="001F6CBB"/>
    <w:rsid w:val="001F73E4"/>
    <w:rsid w:val="001F7B22"/>
    <w:rsid w:val="001F7D89"/>
    <w:rsid w:val="001F7F9A"/>
    <w:rsid w:val="001F7FF7"/>
    <w:rsid w:val="002008D0"/>
    <w:rsid w:val="002016B0"/>
    <w:rsid w:val="002017DA"/>
    <w:rsid w:val="002018C0"/>
    <w:rsid w:val="00202001"/>
    <w:rsid w:val="0020300F"/>
    <w:rsid w:val="00203501"/>
    <w:rsid w:val="002047BD"/>
    <w:rsid w:val="00204A2A"/>
    <w:rsid w:val="00204B83"/>
    <w:rsid w:val="0020512F"/>
    <w:rsid w:val="002059C6"/>
    <w:rsid w:val="00205AAC"/>
    <w:rsid w:val="00206065"/>
    <w:rsid w:val="002061DD"/>
    <w:rsid w:val="00206507"/>
    <w:rsid w:val="00206729"/>
    <w:rsid w:val="00206A54"/>
    <w:rsid w:val="00207033"/>
    <w:rsid w:val="00207646"/>
    <w:rsid w:val="00210A49"/>
    <w:rsid w:val="002115F9"/>
    <w:rsid w:val="00211DB5"/>
    <w:rsid w:val="00211FB1"/>
    <w:rsid w:val="0021271C"/>
    <w:rsid w:val="00212758"/>
    <w:rsid w:val="0021342D"/>
    <w:rsid w:val="00213763"/>
    <w:rsid w:val="00214983"/>
    <w:rsid w:val="00216713"/>
    <w:rsid w:val="00216714"/>
    <w:rsid w:val="002169B1"/>
    <w:rsid w:val="00216A73"/>
    <w:rsid w:val="00217CEF"/>
    <w:rsid w:val="00217DC0"/>
    <w:rsid w:val="0022041B"/>
    <w:rsid w:val="00221438"/>
    <w:rsid w:val="002216AC"/>
    <w:rsid w:val="0022193B"/>
    <w:rsid w:val="00222278"/>
    <w:rsid w:val="002224FB"/>
    <w:rsid w:val="00222FF7"/>
    <w:rsid w:val="002230E6"/>
    <w:rsid w:val="0022325D"/>
    <w:rsid w:val="00225D26"/>
    <w:rsid w:val="00226D34"/>
    <w:rsid w:val="00226E57"/>
    <w:rsid w:val="00227988"/>
    <w:rsid w:val="0023080D"/>
    <w:rsid w:val="00230A00"/>
    <w:rsid w:val="002314B5"/>
    <w:rsid w:val="00231BFB"/>
    <w:rsid w:val="002329EF"/>
    <w:rsid w:val="00233291"/>
    <w:rsid w:val="00233864"/>
    <w:rsid w:val="00233CEE"/>
    <w:rsid w:val="00234D3F"/>
    <w:rsid w:val="002377FB"/>
    <w:rsid w:val="002379DC"/>
    <w:rsid w:val="0024122A"/>
    <w:rsid w:val="00241B6F"/>
    <w:rsid w:val="0024329C"/>
    <w:rsid w:val="002434D8"/>
    <w:rsid w:val="00243B94"/>
    <w:rsid w:val="00243D4C"/>
    <w:rsid w:val="00244569"/>
    <w:rsid w:val="002449A7"/>
    <w:rsid w:val="00244AC6"/>
    <w:rsid w:val="0024506F"/>
    <w:rsid w:val="0024799A"/>
    <w:rsid w:val="00250022"/>
    <w:rsid w:val="0025068D"/>
    <w:rsid w:val="00250EF8"/>
    <w:rsid w:val="00250FAD"/>
    <w:rsid w:val="0025156D"/>
    <w:rsid w:val="00252E9F"/>
    <w:rsid w:val="00252F75"/>
    <w:rsid w:val="00253862"/>
    <w:rsid w:val="00253872"/>
    <w:rsid w:val="00253E8A"/>
    <w:rsid w:val="0025417E"/>
    <w:rsid w:val="00254BC9"/>
    <w:rsid w:val="00256023"/>
    <w:rsid w:val="00256F7A"/>
    <w:rsid w:val="002575E8"/>
    <w:rsid w:val="00257C4A"/>
    <w:rsid w:val="002618F2"/>
    <w:rsid w:val="00261A7B"/>
    <w:rsid w:val="00261BDA"/>
    <w:rsid w:val="0026292A"/>
    <w:rsid w:val="00262FED"/>
    <w:rsid w:val="00263A31"/>
    <w:rsid w:val="0026405F"/>
    <w:rsid w:val="0026598D"/>
    <w:rsid w:val="00265BB7"/>
    <w:rsid w:val="00265CC2"/>
    <w:rsid w:val="002667CD"/>
    <w:rsid w:val="00266EDF"/>
    <w:rsid w:val="002706AC"/>
    <w:rsid w:val="0027099B"/>
    <w:rsid w:val="00270EFE"/>
    <w:rsid w:val="00271023"/>
    <w:rsid w:val="00271531"/>
    <w:rsid w:val="0027232A"/>
    <w:rsid w:val="00272D41"/>
    <w:rsid w:val="00273D81"/>
    <w:rsid w:val="00273F48"/>
    <w:rsid w:val="0027428B"/>
    <w:rsid w:val="002743B2"/>
    <w:rsid w:val="00274A03"/>
    <w:rsid w:val="00275159"/>
    <w:rsid w:val="00276075"/>
    <w:rsid w:val="00277802"/>
    <w:rsid w:val="00277FB0"/>
    <w:rsid w:val="002811CB"/>
    <w:rsid w:val="002824D3"/>
    <w:rsid w:val="00283333"/>
    <w:rsid w:val="0028450D"/>
    <w:rsid w:val="00284C18"/>
    <w:rsid w:val="00285069"/>
    <w:rsid w:val="00285682"/>
    <w:rsid w:val="00285D39"/>
    <w:rsid w:val="00286093"/>
    <w:rsid w:val="002864EB"/>
    <w:rsid w:val="00286FDB"/>
    <w:rsid w:val="002870AF"/>
    <w:rsid w:val="00290389"/>
    <w:rsid w:val="00290BBA"/>
    <w:rsid w:val="00291000"/>
    <w:rsid w:val="00291251"/>
    <w:rsid w:val="00291789"/>
    <w:rsid w:val="002917A7"/>
    <w:rsid w:val="00292EB0"/>
    <w:rsid w:val="00293E34"/>
    <w:rsid w:val="00294971"/>
    <w:rsid w:val="00294C1A"/>
    <w:rsid w:val="00294F6A"/>
    <w:rsid w:val="00296289"/>
    <w:rsid w:val="00297D4B"/>
    <w:rsid w:val="00297F5A"/>
    <w:rsid w:val="002A0B6A"/>
    <w:rsid w:val="002A1817"/>
    <w:rsid w:val="002A1BF1"/>
    <w:rsid w:val="002A2026"/>
    <w:rsid w:val="002A21CD"/>
    <w:rsid w:val="002A2743"/>
    <w:rsid w:val="002A279C"/>
    <w:rsid w:val="002A2C63"/>
    <w:rsid w:val="002A3050"/>
    <w:rsid w:val="002A3ACE"/>
    <w:rsid w:val="002A46EF"/>
    <w:rsid w:val="002A480D"/>
    <w:rsid w:val="002A5027"/>
    <w:rsid w:val="002A6063"/>
    <w:rsid w:val="002A655F"/>
    <w:rsid w:val="002A6B08"/>
    <w:rsid w:val="002A6DD2"/>
    <w:rsid w:val="002A72EC"/>
    <w:rsid w:val="002A75CD"/>
    <w:rsid w:val="002A7A52"/>
    <w:rsid w:val="002B0BE2"/>
    <w:rsid w:val="002B1313"/>
    <w:rsid w:val="002B233F"/>
    <w:rsid w:val="002B23B3"/>
    <w:rsid w:val="002B29A3"/>
    <w:rsid w:val="002B36C3"/>
    <w:rsid w:val="002B4505"/>
    <w:rsid w:val="002B473B"/>
    <w:rsid w:val="002B4C29"/>
    <w:rsid w:val="002B4F94"/>
    <w:rsid w:val="002B555B"/>
    <w:rsid w:val="002B5CC5"/>
    <w:rsid w:val="002B5EFD"/>
    <w:rsid w:val="002B617D"/>
    <w:rsid w:val="002B6724"/>
    <w:rsid w:val="002B727B"/>
    <w:rsid w:val="002C0084"/>
    <w:rsid w:val="002C0A34"/>
    <w:rsid w:val="002C0E68"/>
    <w:rsid w:val="002C14C6"/>
    <w:rsid w:val="002C1C34"/>
    <w:rsid w:val="002C2B14"/>
    <w:rsid w:val="002C331D"/>
    <w:rsid w:val="002C3EBD"/>
    <w:rsid w:val="002C60E8"/>
    <w:rsid w:val="002C6D41"/>
    <w:rsid w:val="002C7468"/>
    <w:rsid w:val="002C7C00"/>
    <w:rsid w:val="002D15A2"/>
    <w:rsid w:val="002D17DE"/>
    <w:rsid w:val="002D1C5B"/>
    <w:rsid w:val="002D1D34"/>
    <w:rsid w:val="002D206D"/>
    <w:rsid w:val="002D2DCA"/>
    <w:rsid w:val="002D3494"/>
    <w:rsid w:val="002D34DD"/>
    <w:rsid w:val="002D372D"/>
    <w:rsid w:val="002D5628"/>
    <w:rsid w:val="002D7A5F"/>
    <w:rsid w:val="002D7B97"/>
    <w:rsid w:val="002D7BF7"/>
    <w:rsid w:val="002D7D7A"/>
    <w:rsid w:val="002D7E22"/>
    <w:rsid w:val="002D7EEA"/>
    <w:rsid w:val="002D7FA1"/>
    <w:rsid w:val="002E014A"/>
    <w:rsid w:val="002E0692"/>
    <w:rsid w:val="002E11F6"/>
    <w:rsid w:val="002E2DE1"/>
    <w:rsid w:val="002E3B6D"/>
    <w:rsid w:val="002E3D3C"/>
    <w:rsid w:val="002E41F6"/>
    <w:rsid w:val="002E4AFE"/>
    <w:rsid w:val="002E51B1"/>
    <w:rsid w:val="002E522C"/>
    <w:rsid w:val="002E53A9"/>
    <w:rsid w:val="002E57FE"/>
    <w:rsid w:val="002E5A5E"/>
    <w:rsid w:val="002E5FB9"/>
    <w:rsid w:val="002E7E36"/>
    <w:rsid w:val="002F055A"/>
    <w:rsid w:val="002F0D8E"/>
    <w:rsid w:val="002F16A7"/>
    <w:rsid w:val="002F1893"/>
    <w:rsid w:val="002F1A6B"/>
    <w:rsid w:val="002F1A7A"/>
    <w:rsid w:val="002F28C3"/>
    <w:rsid w:val="002F4544"/>
    <w:rsid w:val="002F54F8"/>
    <w:rsid w:val="002F58C4"/>
    <w:rsid w:val="002F58CF"/>
    <w:rsid w:val="002F58EB"/>
    <w:rsid w:val="002F7E63"/>
    <w:rsid w:val="00300782"/>
    <w:rsid w:val="00301171"/>
    <w:rsid w:val="00301F0B"/>
    <w:rsid w:val="0030204D"/>
    <w:rsid w:val="003036F8"/>
    <w:rsid w:val="0030386F"/>
    <w:rsid w:val="00303F39"/>
    <w:rsid w:val="003040E5"/>
    <w:rsid w:val="0030466A"/>
    <w:rsid w:val="00304FA2"/>
    <w:rsid w:val="0030655D"/>
    <w:rsid w:val="00306594"/>
    <w:rsid w:val="00306A46"/>
    <w:rsid w:val="00307C75"/>
    <w:rsid w:val="003113C6"/>
    <w:rsid w:val="00311BCD"/>
    <w:rsid w:val="00313172"/>
    <w:rsid w:val="0031328B"/>
    <w:rsid w:val="00313D21"/>
    <w:rsid w:val="0031450B"/>
    <w:rsid w:val="00315ABA"/>
    <w:rsid w:val="00316195"/>
    <w:rsid w:val="003164B1"/>
    <w:rsid w:val="003164C5"/>
    <w:rsid w:val="00316DF2"/>
    <w:rsid w:val="003174B6"/>
    <w:rsid w:val="003179C9"/>
    <w:rsid w:val="00320CB1"/>
    <w:rsid w:val="00320F08"/>
    <w:rsid w:val="00321666"/>
    <w:rsid w:val="00322E5D"/>
    <w:rsid w:val="0032376D"/>
    <w:rsid w:val="00324B0B"/>
    <w:rsid w:val="00324CC2"/>
    <w:rsid w:val="00324E2B"/>
    <w:rsid w:val="003268FC"/>
    <w:rsid w:val="003269EE"/>
    <w:rsid w:val="00327175"/>
    <w:rsid w:val="0033010E"/>
    <w:rsid w:val="00330AA8"/>
    <w:rsid w:val="00330AD1"/>
    <w:rsid w:val="00330F2B"/>
    <w:rsid w:val="0033142F"/>
    <w:rsid w:val="00332001"/>
    <w:rsid w:val="00332CB8"/>
    <w:rsid w:val="0033323F"/>
    <w:rsid w:val="00333C50"/>
    <w:rsid w:val="00334698"/>
    <w:rsid w:val="003347D1"/>
    <w:rsid w:val="00335035"/>
    <w:rsid w:val="003364EF"/>
    <w:rsid w:val="00337761"/>
    <w:rsid w:val="0034022E"/>
    <w:rsid w:val="0034083F"/>
    <w:rsid w:val="0034092B"/>
    <w:rsid w:val="003415D1"/>
    <w:rsid w:val="003422F5"/>
    <w:rsid w:val="00342625"/>
    <w:rsid w:val="00342A99"/>
    <w:rsid w:val="00342F9B"/>
    <w:rsid w:val="003430E1"/>
    <w:rsid w:val="0034391F"/>
    <w:rsid w:val="00343EB4"/>
    <w:rsid w:val="00344961"/>
    <w:rsid w:val="00345B8C"/>
    <w:rsid w:val="00346445"/>
    <w:rsid w:val="00346DA4"/>
    <w:rsid w:val="0034728B"/>
    <w:rsid w:val="00347514"/>
    <w:rsid w:val="00347E79"/>
    <w:rsid w:val="00347EAD"/>
    <w:rsid w:val="0035020F"/>
    <w:rsid w:val="003507C0"/>
    <w:rsid w:val="00351DA5"/>
    <w:rsid w:val="00351DB3"/>
    <w:rsid w:val="00351F90"/>
    <w:rsid w:val="0035272F"/>
    <w:rsid w:val="0035274E"/>
    <w:rsid w:val="0035486E"/>
    <w:rsid w:val="00354996"/>
    <w:rsid w:val="003549ED"/>
    <w:rsid w:val="00354E7B"/>
    <w:rsid w:val="0035568E"/>
    <w:rsid w:val="0035594A"/>
    <w:rsid w:val="00355C05"/>
    <w:rsid w:val="00355E5E"/>
    <w:rsid w:val="0035691E"/>
    <w:rsid w:val="0035698A"/>
    <w:rsid w:val="00357375"/>
    <w:rsid w:val="00357856"/>
    <w:rsid w:val="00360017"/>
    <w:rsid w:val="00360CA9"/>
    <w:rsid w:val="00360E93"/>
    <w:rsid w:val="00361777"/>
    <w:rsid w:val="003625BE"/>
    <w:rsid w:val="0036314D"/>
    <w:rsid w:val="0036466C"/>
    <w:rsid w:val="003648DC"/>
    <w:rsid w:val="00366202"/>
    <w:rsid w:val="00367262"/>
    <w:rsid w:val="00374458"/>
    <w:rsid w:val="0037496C"/>
    <w:rsid w:val="00375929"/>
    <w:rsid w:val="00376938"/>
    <w:rsid w:val="00376E9E"/>
    <w:rsid w:val="0037780F"/>
    <w:rsid w:val="00377AB4"/>
    <w:rsid w:val="00377AFA"/>
    <w:rsid w:val="0038044E"/>
    <w:rsid w:val="003807DF"/>
    <w:rsid w:val="0038115A"/>
    <w:rsid w:val="003817CF"/>
    <w:rsid w:val="00381B11"/>
    <w:rsid w:val="00381D69"/>
    <w:rsid w:val="00382472"/>
    <w:rsid w:val="00382A4E"/>
    <w:rsid w:val="00382AE9"/>
    <w:rsid w:val="00384216"/>
    <w:rsid w:val="00384566"/>
    <w:rsid w:val="0038464E"/>
    <w:rsid w:val="003848FF"/>
    <w:rsid w:val="00385062"/>
    <w:rsid w:val="00385265"/>
    <w:rsid w:val="00385FB8"/>
    <w:rsid w:val="003863D6"/>
    <w:rsid w:val="00386D38"/>
    <w:rsid w:val="00387857"/>
    <w:rsid w:val="00390198"/>
    <w:rsid w:val="003903C6"/>
    <w:rsid w:val="00390B04"/>
    <w:rsid w:val="00390B47"/>
    <w:rsid w:val="00391B16"/>
    <w:rsid w:val="00391EEA"/>
    <w:rsid w:val="0039232C"/>
    <w:rsid w:val="00392BCD"/>
    <w:rsid w:val="0039311E"/>
    <w:rsid w:val="00393BA5"/>
    <w:rsid w:val="003947C2"/>
    <w:rsid w:val="00395E42"/>
    <w:rsid w:val="00397E46"/>
    <w:rsid w:val="003A07E8"/>
    <w:rsid w:val="003A0B4D"/>
    <w:rsid w:val="003A1829"/>
    <w:rsid w:val="003A22E5"/>
    <w:rsid w:val="003A29D4"/>
    <w:rsid w:val="003A2D49"/>
    <w:rsid w:val="003A2F77"/>
    <w:rsid w:val="003A3264"/>
    <w:rsid w:val="003A362E"/>
    <w:rsid w:val="003A4964"/>
    <w:rsid w:val="003A58A8"/>
    <w:rsid w:val="003A6534"/>
    <w:rsid w:val="003A67AB"/>
    <w:rsid w:val="003A6D56"/>
    <w:rsid w:val="003A6FC7"/>
    <w:rsid w:val="003A7A8C"/>
    <w:rsid w:val="003A7B80"/>
    <w:rsid w:val="003B028F"/>
    <w:rsid w:val="003B0344"/>
    <w:rsid w:val="003B042E"/>
    <w:rsid w:val="003B0459"/>
    <w:rsid w:val="003B08C1"/>
    <w:rsid w:val="003B23EE"/>
    <w:rsid w:val="003B2461"/>
    <w:rsid w:val="003B25EE"/>
    <w:rsid w:val="003B2D9C"/>
    <w:rsid w:val="003B2F1B"/>
    <w:rsid w:val="003B3147"/>
    <w:rsid w:val="003B31A2"/>
    <w:rsid w:val="003B31E1"/>
    <w:rsid w:val="003B4CE6"/>
    <w:rsid w:val="003B4DDA"/>
    <w:rsid w:val="003B4F4D"/>
    <w:rsid w:val="003B4F94"/>
    <w:rsid w:val="003B5467"/>
    <w:rsid w:val="003B5912"/>
    <w:rsid w:val="003B7B24"/>
    <w:rsid w:val="003B7C7B"/>
    <w:rsid w:val="003C11DC"/>
    <w:rsid w:val="003C197A"/>
    <w:rsid w:val="003C362A"/>
    <w:rsid w:val="003C3B43"/>
    <w:rsid w:val="003C3CC9"/>
    <w:rsid w:val="003C5140"/>
    <w:rsid w:val="003C5149"/>
    <w:rsid w:val="003C550E"/>
    <w:rsid w:val="003C55B2"/>
    <w:rsid w:val="003C562E"/>
    <w:rsid w:val="003C5D2F"/>
    <w:rsid w:val="003C6900"/>
    <w:rsid w:val="003C6A1C"/>
    <w:rsid w:val="003C7AD1"/>
    <w:rsid w:val="003C7F42"/>
    <w:rsid w:val="003D0A25"/>
    <w:rsid w:val="003D13C7"/>
    <w:rsid w:val="003D1568"/>
    <w:rsid w:val="003D16C1"/>
    <w:rsid w:val="003D29F7"/>
    <w:rsid w:val="003D4030"/>
    <w:rsid w:val="003D50DC"/>
    <w:rsid w:val="003D51AA"/>
    <w:rsid w:val="003D63A5"/>
    <w:rsid w:val="003D644E"/>
    <w:rsid w:val="003D69CE"/>
    <w:rsid w:val="003D73A0"/>
    <w:rsid w:val="003D7A47"/>
    <w:rsid w:val="003E0488"/>
    <w:rsid w:val="003E1343"/>
    <w:rsid w:val="003E233F"/>
    <w:rsid w:val="003E2B7E"/>
    <w:rsid w:val="003E46F6"/>
    <w:rsid w:val="003E49EB"/>
    <w:rsid w:val="003E4BB2"/>
    <w:rsid w:val="003E5A81"/>
    <w:rsid w:val="003E6108"/>
    <w:rsid w:val="003E625A"/>
    <w:rsid w:val="003E6567"/>
    <w:rsid w:val="003E6596"/>
    <w:rsid w:val="003E6BF5"/>
    <w:rsid w:val="003E737F"/>
    <w:rsid w:val="003F0186"/>
    <w:rsid w:val="003F23BC"/>
    <w:rsid w:val="003F292A"/>
    <w:rsid w:val="003F2A95"/>
    <w:rsid w:val="003F2AF1"/>
    <w:rsid w:val="003F2C9D"/>
    <w:rsid w:val="003F372F"/>
    <w:rsid w:val="003F3830"/>
    <w:rsid w:val="003F3B8B"/>
    <w:rsid w:val="003F40A0"/>
    <w:rsid w:val="003F4423"/>
    <w:rsid w:val="003F6251"/>
    <w:rsid w:val="003F638C"/>
    <w:rsid w:val="003F671A"/>
    <w:rsid w:val="003F6D63"/>
    <w:rsid w:val="003F7280"/>
    <w:rsid w:val="003F79A3"/>
    <w:rsid w:val="004007EE"/>
    <w:rsid w:val="004025C0"/>
    <w:rsid w:val="004031D1"/>
    <w:rsid w:val="00403598"/>
    <w:rsid w:val="00404403"/>
    <w:rsid w:val="004045A7"/>
    <w:rsid w:val="00404DE4"/>
    <w:rsid w:val="00404F74"/>
    <w:rsid w:val="004056DA"/>
    <w:rsid w:val="00405D31"/>
    <w:rsid w:val="00406E80"/>
    <w:rsid w:val="0040715E"/>
    <w:rsid w:val="004100CD"/>
    <w:rsid w:val="004100E2"/>
    <w:rsid w:val="004103B1"/>
    <w:rsid w:val="004103E4"/>
    <w:rsid w:val="0041049C"/>
    <w:rsid w:val="00410A5A"/>
    <w:rsid w:val="00410AEC"/>
    <w:rsid w:val="00410D5C"/>
    <w:rsid w:val="00410E7B"/>
    <w:rsid w:val="00410F87"/>
    <w:rsid w:val="00411222"/>
    <w:rsid w:val="00411644"/>
    <w:rsid w:val="00412406"/>
    <w:rsid w:val="0041244A"/>
    <w:rsid w:val="00413141"/>
    <w:rsid w:val="00413426"/>
    <w:rsid w:val="00413CA0"/>
    <w:rsid w:val="00413CCA"/>
    <w:rsid w:val="00414F3A"/>
    <w:rsid w:val="004158AC"/>
    <w:rsid w:val="0041674F"/>
    <w:rsid w:val="00416852"/>
    <w:rsid w:val="0042044F"/>
    <w:rsid w:val="00421DA1"/>
    <w:rsid w:val="00422A60"/>
    <w:rsid w:val="00422D5F"/>
    <w:rsid w:val="00423766"/>
    <w:rsid w:val="004237AD"/>
    <w:rsid w:val="00423BA4"/>
    <w:rsid w:val="00423D34"/>
    <w:rsid w:val="0042471E"/>
    <w:rsid w:val="00424A66"/>
    <w:rsid w:val="004256DF"/>
    <w:rsid w:val="0042593F"/>
    <w:rsid w:val="00425F92"/>
    <w:rsid w:val="004262CE"/>
    <w:rsid w:val="00426A5A"/>
    <w:rsid w:val="00431B51"/>
    <w:rsid w:val="00431C72"/>
    <w:rsid w:val="00432A5A"/>
    <w:rsid w:val="00433186"/>
    <w:rsid w:val="00433D6F"/>
    <w:rsid w:val="00434426"/>
    <w:rsid w:val="0043512B"/>
    <w:rsid w:val="00435563"/>
    <w:rsid w:val="00436ADD"/>
    <w:rsid w:val="00437B57"/>
    <w:rsid w:val="00440446"/>
    <w:rsid w:val="00440AA7"/>
    <w:rsid w:val="00441582"/>
    <w:rsid w:val="0044177A"/>
    <w:rsid w:val="00441AB3"/>
    <w:rsid w:val="00441B2B"/>
    <w:rsid w:val="00442718"/>
    <w:rsid w:val="0044360E"/>
    <w:rsid w:val="00443EF2"/>
    <w:rsid w:val="00444CC7"/>
    <w:rsid w:val="00445A45"/>
    <w:rsid w:val="00445F37"/>
    <w:rsid w:val="0044641B"/>
    <w:rsid w:val="00446484"/>
    <w:rsid w:val="00446923"/>
    <w:rsid w:val="004477D3"/>
    <w:rsid w:val="00447909"/>
    <w:rsid w:val="004479ED"/>
    <w:rsid w:val="00447D44"/>
    <w:rsid w:val="0045027F"/>
    <w:rsid w:val="004510B2"/>
    <w:rsid w:val="00452A21"/>
    <w:rsid w:val="00452B18"/>
    <w:rsid w:val="00453645"/>
    <w:rsid w:val="00453CAE"/>
    <w:rsid w:val="00454188"/>
    <w:rsid w:val="004544EB"/>
    <w:rsid w:val="00454C36"/>
    <w:rsid w:val="00455DEC"/>
    <w:rsid w:val="00456FD1"/>
    <w:rsid w:val="004572BC"/>
    <w:rsid w:val="004575E9"/>
    <w:rsid w:val="00457667"/>
    <w:rsid w:val="00457767"/>
    <w:rsid w:val="00461463"/>
    <w:rsid w:val="00461C2B"/>
    <w:rsid w:val="0046367E"/>
    <w:rsid w:val="004636E5"/>
    <w:rsid w:val="00463D6B"/>
    <w:rsid w:val="00463D6F"/>
    <w:rsid w:val="0046450D"/>
    <w:rsid w:val="00464A97"/>
    <w:rsid w:val="004650A1"/>
    <w:rsid w:val="0046598F"/>
    <w:rsid w:val="00465B98"/>
    <w:rsid w:val="004665AD"/>
    <w:rsid w:val="004665D7"/>
    <w:rsid w:val="004671D9"/>
    <w:rsid w:val="00467FF0"/>
    <w:rsid w:val="00470544"/>
    <w:rsid w:val="00470691"/>
    <w:rsid w:val="00470B2A"/>
    <w:rsid w:val="00470BE6"/>
    <w:rsid w:val="00470FE9"/>
    <w:rsid w:val="004711E1"/>
    <w:rsid w:val="004725C1"/>
    <w:rsid w:val="004726E8"/>
    <w:rsid w:val="004728E7"/>
    <w:rsid w:val="00473132"/>
    <w:rsid w:val="0047315D"/>
    <w:rsid w:val="004743A4"/>
    <w:rsid w:val="00474B86"/>
    <w:rsid w:val="00474C92"/>
    <w:rsid w:val="00474DAE"/>
    <w:rsid w:val="0047500D"/>
    <w:rsid w:val="00475233"/>
    <w:rsid w:val="0047587C"/>
    <w:rsid w:val="0047591F"/>
    <w:rsid w:val="0047686D"/>
    <w:rsid w:val="00476C16"/>
    <w:rsid w:val="0047732B"/>
    <w:rsid w:val="004774D5"/>
    <w:rsid w:val="00477692"/>
    <w:rsid w:val="00477A19"/>
    <w:rsid w:val="00477D86"/>
    <w:rsid w:val="0048048F"/>
    <w:rsid w:val="00480651"/>
    <w:rsid w:val="0048110A"/>
    <w:rsid w:val="004814BF"/>
    <w:rsid w:val="004816D5"/>
    <w:rsid w:val="00481DA1"/>
    <w:rsid w:val="00481E77"/>
    <w:rsid w:val="0048232C"/>
    <w:rsid w:val="004827C5"/>
    <w:rsid w:val="0048358F"/>
    <w:rsid w:val="00483B8B"/>
    <w:rsid w:val="00483CFE"/>
    <w:rsid w:val="00484F8D"/>
    <w:rsid w:val="00485971"/>
    <w:rsid w:val="00485B16"/>
    <w:rsid w:val="0048609B"/>
    <w:rsid w:val="00486B8E"/>
    <w:rsid w:val="0048758E"/>
    <w:rsid w:val="00487829"/>
    <w:rsid w:val="004901B6"/>
    <w:rsid w:val="004915FB"/>
    <w:rsid w:val="0049167E"/>
    <w:rsid w:val="004917C7"/>
    <w:rsid w:val="004919F7"/>
    <w:rsid w:val="00491C2F"/>
    <w:rsid w:val="00491C46"/>
    <w:rsid w:val="00491CB9"/>
    <w:rsid w:val="00491FA3"/>
    <w:rsid w:val="004922D9"/>
    <w:rsid w:val="00492522"/>
    <w:rsid w:val="004925F7"/>
    <w:rsid w:val="00495A6E"/>
    <w:rsid w:val="00496CAA"/>
    <w:rsid w:val="00496D79"/>
    <w:rsid w:val="00497562"/>
    <w:rsid w:val="00497E11"/>
    <w:rsid w:val="004A0191"/>
    <w:rsid w:val="004A0DCB"/>
    <w:rsid w:val="004A2727"/>
    <w:rsid w:val="004A4660"/>
    <w:rsid w:val="004A5035"/>
    <w:rsid w:val="004A53A6"/>
    <w:rsid w:val="004A5AF6"/>
    <w:rsid w:val="004A693E"/>
    <w:rsid w:val="004A78FA"/>
    <w:rsid w:val="004B0179"/>
    <w:rsid w:val="004B0282"/>
    <w:rsid w:val="004B120D"/>
    <w:rsid w:val="004B1B9C"/>
    <w:rsid w:val="004B2425"/>
    <w:rsid w:val="004B3291"/>
    <w:rsid w:val="004B3590"/>
    <w:rsid w:val="004B3902"/>
    <w:rsid w:val="004B4192"/>
    <w:rsid w:val="004B427D"/>
    <w:rsid w:val="004B4603"/>
    <w:rsid w:val="004B4E6E"/>
    <w:rsid w:val="004B53C5"/>
    <w:rsid w:val="004B5F0B"/>
    <w:rsid w:val="004B6461"/>
    <w:rsid w:val="004B72B4"/>
    <w:rsid w:val="004B72FE"/>
    <w:rsid w:val="004B749F"/>
    <w:rsid w:val="004B7A79"/>
    <w:rsid w:val="004B7E00"/>
    <w:rsid w:val="004C03CD"/>
    <w:rsid w:val="004C0D50"/>
    <w:rsid w:val="004C16D0"/>
    <w:rsid w:val="004C1B5F"/>
    <w:rsid w:val="004C1C88"/>
    <w:rsid w:val="004C3242"/>
    <w:rsid w:val="004C3C86"/>
    <w:rsid w:val="004C3CC6"/>
    <w:rsid w:val="004C4414"/>
    <w:rsid w:val="004C476D"/>
    <w:rsid w:val="004C4E67"/>
    <w:rsid w:val="004C589A"/>
    <w:rsid w:val="004C68F2"/>
    <w:rsid w:val="004C7587"/>
    <w:rsid w:val="004C7B9C"/>
    <w:rsid w:val="004C7F5B"/>
    <w:rsid w:val="004D02AC"/>
    <w:rsid w:val="004D036D"/>
    <w:rsid w:val="004D0981"/>
    <w:rsid w:val="004D0A9B"/>
    <w:rsid w:val="004D0AC3"/>
    <w:rsid w:val="004D19C4"/>
    <w:rsid w:val="004D3ACE"/>
    <w:rsid w:val="004D4681"/>
    <w:rsid w:val="004D4BE8"/>
    <w:rsid w:val="004D54CE"/>
    <w:rsid w:val="004D6BE3"/>
    <w:rsid w:val="004D7307"/>
    <w:rsid w:val="004D79C4"/>
    <w:rsid w:val="004E03F1"/>
    <w:rsid w:val="004E053E"/>
    <w:rsid w:val="004E1A67"/>
    <w:rsid w:val="004E1D14"/>
    <w:rsid w:val="004E21B2"/>
    <w:rsid w:val="004E26D0"/>
    <w:rsid w:val="004E2843"/>
    <w:rsid w:val="004E2EBB"/>
    <w:rsid w:val="004E3131"/>
    <w:rsid w:val="004E352A"/>
    <w:rsid w:val="004E36F3"/>
    <w:rsid w:val="004E374D"/>
    <w:rsid w:val="004E552B"/>
    <w:rsid w:val="004E63BF"/>
    <w:rsid w:val="004E6659"/>
    <w:rsid w:val="004F00BB"/>
    <w:rsid w:val="004F026D"/>
    <w:rsid w:val="004F02B5"/>
    <w:rsid w:val="004F0C85"/>
    <w:rsid w:val="004F149B"/>
    <w:rsid w:val="004F20D8"/>
    <w:rsid w:val="004F2153"/>
    <w:rsid w:val="004F2576"/>
    <w:rsid w:val="004F2FCD"/>
    <w:rsid w:val="004F362C"/>
    <w:rsid w:val="004F4288"/>
    <w:rsid w:val="004F45DE"/>
    <w:rsid w:val="004F46B9"/>
    <w:rsid w:val="004F47EC"/>
    <w:rsid w:val="004F5086"/>
    <w:rsid w:val="004F56EE"/>
    <w:rsid w:val="004F5D45"/>
    <w:rsid w:val="004F5EE2"/>
    <w:rsid w:val="004F6D08"/>
    <w:rsid w:val="004F797B"/>
    <w:rsid w:val="004F7B1C"/>
    <w:rsid w:val="00500E5A"/>
    <w:rsid w:val="005010A7"/>
    <w:rsid w:val="00502FF4"/>
    <w:rsid w:val="00503EF7"/>
    <w:rsid w:val="005051B6"/>
    <w:rsid w:val="00505DF1"/>
    <w:rsid w:val="00506064"/>
    <w:rsid w:val="005060CC"/>
    <w:rsid w:val="00507207"/>
    <w:rsid w:val="00507999"/>
    <w:rsid w:val="00507C2C"/>
    <w:rsid w:val="00507E25"/>
    <w:rsid w:val="00507F72"/>
    <w:rsid w:val="00510A13"/>
    <w:rsid w:val="00510EFA"/>
    <w:rsid w:val="00512BDC"/>
    <w:rsid w:val="00512E83"/>
    <w:rsid w:val="00513415"/>
    <w:rsid w:val="00513B27"/>
    <w:rsid w:val="00513B97"/>
    <w:rsid w:val="00513BCE"/>
    <w:rsid w:val="00513C0D"/>
    <w:rsid w:val="00514E67"/>
    <w:rsid w:val="00515B39"/>
    <w:rsid w:val="00515F43"/>
    <w:rsid w:val="0051600C"/>
    <w:rsid w:val="005165FD"/>
    <w:rsid w:val="0051722E"/>
    <w:rsid w:val="00517391"/>
    <w:rsid w:val="00517627"/>
    <w:rsid w:val="005202AD"/>
    <w:rsid w:val="00521F1A"/>
    <w:rsid w:val="0052250A"/>
    <w:rsid w:val="00524E46"/>
    <w:rsid w:val="005257A9"/>
    <w:rsid w:val="00525BE3"/>
    <w:rsid w:val="00525F47"/>
    <w:rsid w:val="0052623A"/>
    <w:rsid w:val="005277F5"/>
    <w:rsid w:val="00527B27"/>
    <w:rsid w:val="00530291"/>
    <w:rsid w:val="005309CC"/>
    <w:rsid w:val="00530DBE"/>
    <w:rsid w:val="0053196D"/>
    <w:rsid w:val="00531D96"/>
    <w:rsid w:val="005336DF"/>
    <w:rsid w:val="00534684"/>
    <w:rsid w:val="00534728"/>
    <w:rsid w:val="0053569F"/>
    <w:rsid w:val="00535EFF"/>
    <w:rsid w:val="005370E6"/>
    <w:rsid w:val="00537233"/>
    <w:rsid w:val="00537880"/>
    <w:rsid w:val="00541348"/>
    <w:rsid w:val="0054204F"/>
    <w:rsid w:val="00543A37"/>
    <w:rsid w:val="00543DE8"/>
    <w:rsid w:val="005449C8"/>
    <w:rsid w:val="00544ABA"/>
    <w:rsid w:val="00544C8B"/>
    <w:rsid w:val="00547113"/>
    <w:rsid w:val="005471D5"/>
    <w:rsid w:val="00547991"/>
    <w:rsid w:val="00547C20"/>
    <w:rsid w:val="00550433"/>
    <w:rsid w:val="00550525"/>
    <w:rsid w:val="005506F1"/>
    <w:rsid w:val="00550B51"/>
    <w:rsid w:val="005516EF"/>
    <w:rsid w:val="00551B5D"/>
    <w:rsid w:val="00552B68"/>
    <w:rsid w:val="005533A2"/>
    <w:rsid w:val="005536A8"/>
    <w:rsid w:val="00553746"/>
    <w:rsid w:val="00553881"/>
    <w:rsid w:val="00553BC3"/>
    <w:rsid w:val="005544FB"/>
    <w:rsid w:val="005549B4"/>
    <w:rsid w:val="00556EF6"/>
    <w:rsid w:val="00557021"/>
    <w:rsid w:val="00557134"/>
    <w:rsid w:val="00557C75"/>
    <w:rsid w:val="00557E9F"/>
    <w:rsid w:val="0056014F"/>
    <w:rsid w:val="00561408"/>
    <w:rsid w:val="00561840"/>
    <w:rsid w:val="005645E2"/>
    <w:rsid w:val="00564F47"/>
    <w:rsid w:val="00565261"/>
    <w:rsid w:val="00565B7A"/>
    <w:rsid w:val="00565B9E"/>
    <w:rsid w:val="00565D45"/>
    <w:rsid w:val="0056684E"/>
    <w:rsid w:val="00566D4F"/>
    <w:rsid w:val="00567057"/>
    <w:rsid w:val="00570209"/>
    <w:rsid w:val="005703FE"/>
    <w:rsid w:val="0057100F"/>
    <w:rsid w:val="005712F9"/>
    <w:rsid w:val="005728B6"/>
    <w:rsid w:val="005729D5"/>
    <w:rsid w:val="0057312C"/>
    <w:rsid w:val="0057343B"/>
    <w:rsid w:val="00575086"/>
    <w:rsid w:val="005763DD"/>
    <w:rsid w:val="00576B0C"/>
    <w:rsid w:val="00576B7C"/>
    <w:rsid w:val="005770EA"/>
    <w:rsid w:val="0057726B"/>
    <w:rsid w:val="00577639"/>
    <w:rsid w:val="00580363"/>
    <w:rsid w:val="005809AA"/>
    <w:rsid w:val="00580C02"/>
    <w:rsid w:val="00583253"/>
    <w:rsid w:val="00583A13"/>
    <w:rsid w:val="00583D44"/>
    <w:rsid w:val="0058432B"/>
    <w:rsid w:val="00584F5D"/>
    <w:rsid w:val="00586BD4"/>
    <w:rsid w:val="005874B7"/>
    <w:rsid w:val="00587856"/>
    <w:rsid w:val="00587B14"/>
    <w:rsid w:val="00590C6C"/>
    <w:rsid w:val="00590D9D"/>
    <w:rsid w:val="00590E78"/>
    <w:rsid w:val="005911D3"/>
    <w:rsid w:val="00591743"/>
    <w:rsid w:val="00592245"/>
    <w:rsid w:val="0059388E"/>
    <w:rsid w:val="00593AB6"/>
    <w:rsid w:val="00593EDA"/>
    <w:rsid w:val="00594381"/>
    <w:rsid w:val="00594CCE"/>
    <w:rsid w:val="00595097"/>
    <w:rsid w:val="00595403"/>
    <w:rsid w:val="0059600E"/>
    <w:rsid w:val="00596ACF"/>
    <w:rsid w:val="00597B51"/>
    <w:rsid w:val="005A01CB"/>
    <w:rsid w:val="005A0523"/>
    <w:rsid w:val="005A0C7B"/>
    <w:rsid w:val="005A1539"/>
    <w:rsid w:val="005A2752"/>
    <w:rsid w:val="005A31B1"/>
    <w:rsid w:val="005A4238"/>
    <w:rsid w:val="005A56E7"/>
    <w:rsid w:val="005A62C4"/>
    <w:rsid w:val="005A6661"/>
    <w:rsid w:val="005A6C54"/>
    <w:rsid w:val="005A6DDC"/>
    <w:rsid w:val="005A70C1"/>
    <w:rsid w:val="005A71EC"/>
    <w:rsid w:val="005A73A4"/>
    <w:rsid w:val="005A7962"/>
    <w:rsid w:val="005B0022"/>
    <w:rsid w:val="005B024B"/>
    <w:rsid w:val="005B0772"/>
    <w:rsid w:val="005B0890"/>
    <w:rsid w:val="005B0A23"/>
    <w:rsid w:val="005B0EB4"/>
    <w:rsid w:val="005B14DC"/>
    <w:rsid w:val="005B1C5E"/>
    <w:rsid w:val="005B1DFD"/>
    <w:rsid w:val="005B34E5"/>
    <w:rsid w:val="005B3CEE"/>
    <w:rsid w:val="005B41C7"/>
    <w:rsid w:val="005B4427"/>
    <w:rsid w:val="005B4686"/>
    <w:rsid w:val="005B4898"/>
    <w:rsid w:val="005B4BBB"/>
    <w:rsid w:val="005B5B8D"/>
    <w:rsid w:val="005B5E9D"/>
    <w:rsid w:val="005B68C3"/>
    <w:rsid w:val="005B7482"/>
    <w:rsid w:val="005B788A"/>
    <w:rsid w:val="005B795D"/>
    <w:rsid w:val="005B7E35"/>
    <w:rsid w:val="005C0F79"/>
    <w:rsid w:val="005C1481"/>
    <w:rsid w:val="005C1741"/>
    <w:rsid w:val="005C1D64"/>
    <w:rsid w:val="005C1EE7"/>
    <w:rsid w:val="005C2375"/>
    <w:rsid w:val="005C237E"/>
    <w:rsid w:val="005C34FA"/>
    <w:rsid w:val="005C3C4A"/>
    <w:rsid w:val="005C42A0"/>
    <w:rsid w:val="005C44AE"/>
    <w:rsid w:val="005C497E"/>
    <w:rsid w:val="005C4CE2"/>
    <w:rsid w:val="005C5A0A"/>
    <w:rsid w:val="005C5AF0"/>
    <w:rsid w:val="005C7575"/>
    <w:rsid w:val="005D1421"/>
    <w:rsid w:val="005D1BBB"/>
    <w:rsid w:val="005D221E"/>
    <w:rsid w:val="005D2CB1"/>
    <w:rsid w:val="005D324C"/>
    <w:rsid w:val="005D3363"/>
    <w:rsid w:val="005D44AC"/>
    <w:rsid w:val="005D4B1B"/>
    <w:rsid w:val="005D4DAF"/>
    <w:rsid w:val="005D4FFB"/>
    <w:rsid w:val="005D6586"/>
    <w:rsid w:val="005D7D01"/>
    <w:rsid w:val="005E0AB3"/>
    <w:rsid w:val="005E0B0D"/>
    <w:rsid w:val="005E0D96"/>
    <w:rsid w:val="005E13FE"/>
    <w:rsid w:val="005E1451"/>
    <w:rsid w:val="005E16C3"/>
    <w:rsid w:val="005E2395"/>
    <w:rsid w:val="005E275F"/>
    <w:rsid w:val="005E2B72"/>
    <w:rsid w:val="005E49EF"/>
    <w:rsid w:val="005E4FB9"/>
    <w:rsid w:val="005E6E8D"/>
    <w:rsid w:val="005E6EAD"/>
    <w:rsid w:val="005E7708"/>
    <w:rsid w:val="005E7D76"/>
    <w:rsid w:val="005F24F0"/>
    <w:rsid w:val="005F3339"/>
    <w:rsid w:val="005F347A"/>
    <w:rsid w:val="005F3737"/>
    <w:rsid w:val="005F38EC"/>
    <w:rsid w:val="005F4C59"/>
    <w:rsid w:val="005F5193"/>
    <w:rsid w:val="005F527D"/>
    <w:rsid w:val="005F57E5"/>
    <w:rsid w:val="005F5A8E"/>
    <w:rsid w:val="005F7291"/>
    <w:rsid w:val="00601BE9"/>
    <w:rsid w:val="006044A7"/>
    <w:rsid w:val="0060455A"/>
    <w:rsid w:val="006049A5"/>
    <w:rsid w:val="0060583E"/>
    <w:rsid w:val="006059B1"/>
    <w:rsid w:val="00605BBA"/>
    <w:rsid w:val="00605DA4"/>
    <w:rsid w:val="006061D9"/>
    <w:rsid w:val="00606205"/>
    <w:rsid w:val="00606EC2"/>
    <w:rsid w:val="006078C4"/>
    <w:rsid w:val="0061084F"/>
    <w:rsid w:val="00610CCA"/>
    <w:rsid w:val="00611608"/>
    <w:rsid w:val="00611793"/>
    <w:rsid w:val="006118FB"/>
    <w:rsid w:val="00611EA8"/>
    <w:rsid w:val="00612C63"/>
    <w:rsid w:val="00612E9E"/>
    <w:rsid w:val="00613138"/>
    <w:rsid w:val="0061321D"/>
    <w:rsid w:val="0061423E"/>
    <w:rsid w:val="00614B46"/>
    <w:rsid w:val="00614EF6"/>
    <w:rsid w:val="00615A5C"/>
    <w:rsid w:val="00615B82"/>
    <w:rsid w:val="00615D9A"/>
    <w:rsid w:val="00616827"/>
    <w:rsid w:val="00616C30"/>
    <w:rsid w:val="00616F31"/>
    <w:rsid w:val="00617CE0"/>
    <w:rsid w:val="006205B9"/>
    <w:rsid w:val="0062081B"/>
    <w:rsid w:val="00621302"/>
    <w:rsid w:val="0062244F"/>
    <w:rsid w:val="00622656"/>
    <w:rsid w:val="00623C1D"/>
    <w:rsid w:val="00624845"/>
    <w:rsid w:val="006255CB"/>
    <w:rsid w:val="00625779"/>
    <w:rsid w:val="006257A5"/>
    <w:rsid w:val="0062590C"/>
    <w:rsid w:val="00626364"/>
    <w:rsid w:val="00626518"/>
    <w:rsid w:val="0062741C"/>
    <w:rsid w:val="006301D9"/>
    <w:rsid w:val="00631122"/>
    <w:rsid w:val="00631F68"/>
    <w:rsid w:val="006321EF"/>
    <w:rsid w:val="00632E8D"/>
    <w:rsid w:val="0063315B"/>
    <w:rsid w:val="00633296"/>
    <w:rsid w:val="006335BE"/>
    <w:rsid w:val="0063456F"/>
    <w:rsid w:val="00635000"/>
    <w:rsid w:val="0063563A"/>
    <w:rsid w:val="00635E94"/>
    <w:rsid w:val="0063670A"/>
    <w:rsid w:val="0063741E"/>
    <w:rsid w:val="00637969"/>
    <w:rsid w:val="00641AB7"/>
    <w:rsid w:val="0064210D"/>
    <w:rsid w:val="00642F82"/>
    <w:rsid w:val="00643285"/>
    <w:rsid w:val="006433CD"/>
    <w:rsid w:val="00643E9A"/>
    <w:rsid w:val="00643EC3"/>
    <w:rsid w:val="00643FB6"/>
    <w:rsid w:val="00644E15"/>
    <w:rsid w:val="00644E77"/>
    <w:rsid w:val="00645F0D"/>
    <w:rsid w:val="006469A0"/>
    <w:rsid w:val="0064728F"/>
    <w:rsid w:val="00650575"/>
    <w:rsid w:val="00650A12"/>
    <w:rsid w:val="00651567"/>
    <w:rsid w:val="0065229B"/>
    <w:rsid w:val="00652567"/>
    <w:rsid w:val="00652D8E"/>
    <w:rsid w:val="00652F56"/>
    <w:rsid w:val="00654D74"/>
    <w:rsid w:val="00655312"/>
    <w:rsid w:val="00655440"/>
    <w:rsid w:val="00657A59"/>
    <w:rsid w:val="006600DB"/>
    <w:rsid w:val="00661771"/>
    <w:rsid w:val="00662F12"/>
    <w:rsid w:val="006631E1"/>
    <w:rsid w:val="006634EB"/>
    <w:rsid w:val="006637E7"/>
    <w:rsid w:val="00663800"/>
    <w:rsid w:val="00664152"/>
    <w:rsid w:val="0066432C"/>
    <w:rsid w:val="00666CEC"/>
    <w:rsid w:val="00666DCB"/>
    <w:rsid w:val="00667101"/>
    <w:rsid w:val="0066741E"/>
    <w:rsid w:val="006674F1"/>
    <w:rsid w:val="0066755A"/>
    <w:rsid w:val="00667617"/>
    <w:rsid w:val="00671B7D"/>
    <w:rsid w:val="00671D0C"/>
    <w:rsid w:val="00671FA9"/>
    <w:rsid w:val="006720D2"/>
    <w:rsid w:val="006739CC"/>
    <w:rsid w:val="0067418E"/>
    <w:rsid w:val="006747DD"/>
    <w:rsid w:val="00675059"/>
    <w:rsid w:val="0067611F"/>
    <w:rsid w:val="006763B6"/>
    <w:rsid w:val="00676C37"/>
    <w:rsid w:val="00676DEB"/>
    <w:rsid w:val="00676E69"/>
    <w:rsid w:val="006772EE"/>
    <w:rsid w:val="0067731D"/>
    <w:rsid w:val="00680425"/>
    <w:rsid w:val="0068080F"/>
    <w:rsid w:val="00680BBB"/>
    <w:rsid w:val="00680D48"/>
    <w:rsid w:val="006811F6"/>
    <w:rsid w:val="00681AC5"/>
    <w:rsid w:val="00681FE0"/>
    <w:rsid w:val="0068204B"/>
    <w:rsid w:val="00682373"/>
    <w:rsid w:val="00682A23"/>
    <w:rsid w:val="0068317A"/>
    <w:rsid w:val="006832EF"/>
    <w:rsid w:val="00683450"/>
    <w:rsid w:val="00683A4E"/>
    <w:rsid w:val="00684290"/>
    <w:rsid w:val="006843F3"/>
    <w:rsid w:val="006845B9"/>
    <w:rsid w:val="00684615"/>
    <w:rsid w:val="0068478E"/>
    <w:rsid w:val="00684880"/>
    <w:rsid w:val="00685F99"/>
    <w:rsid w:val="006860BF"/>
    <w:rsid w:val="00687026"/>
    <w:rsid w:val="00687200"/>
    <w:rsid w:val="006879C9"/>
    <w:rsid w:val="006912CB"/>
    <w:rsid w:val="00691E12"/>
    <w:rsid w:val="006922B4"/>
    <w:rsid w:val="00692D58"/>
    <w:rsid w:val="00693C1D"/>
    <w:rsid w:val="00694FE1"/>
    <w:rsid w:val="006950DE"/>
    <w:rsid w:val="006959D3"/>
    <w:rsid w:val="00695AA8"/>
    <w:rsid w:val="00695B57"/>
    <w:rsid w:val="00695D51"/>
    <w:rsid w:val="00696672"/>
    <w:rsid w:val="00696E61"/>
    <w:rsid w:val="0069772C"/>
    <w:rsid w:val="00697BD6"/>
    <w:rsid w:val="006A0126"/>
    <w:rsid w:val="006A1402"/>
    <w:rsid w:val="006A2068"/>
    <w:rsid w:val="006A2DB2"/>
    <w:rsid w:val="006A3ABD"/>
    <w:rsid w:val="006A3C0E"/>
    <w:rsid w:val="006A4164"/>
    <w:rsid w:val="006A4C14"/>
    <w:rsid w:val="006A51A6"/>
    <w:rsid w:val="006A59C1"/>
    <w:rsid w:val="006A5ADC"/>
    <w:rsid w:val="006A62F7"/>
    <w:rsid w:val="006A68B5"/>
    <w:rsid w:val="006A6CEC"/>
    <w:rsid w:val="006A779F"/>
    <w:rsid w:val="006B0020"/>
    <w:rsid w:val="006B02C4"/>
    <w:rsid w:val="006B1007"/>
    <w:rsid w:val="006B12DC"/>
    <w:rsid w:val="006B1509"/>
    <w:rsid w:val="006B1C4A"/>
    <w:rsid w:val="006B1F2E"/>
    <w:rsid w:val="006B23B3"/>
    <w:rsid w:val="006B2BC4"/>
    <w:rsid w:val="006B34C7"/>
    <w:rsid w:val="006B46AA"/>
    <w:rsid w:val="006B48DC"/>
    <w:rsid w:val="006B4AF6"/>
    <w:rsid w:val="006B4D62"/>
    <w:rsid w:val="006B4F16"/>
    <w:rsid w:val="006B5D25"/>
    <w:rsid w:val="006B62C8"/>
    <w:rsid w:val="006B669B"/>
    <w:rsid w:val="006B74D5"/>
    <w:rsid w:val="006B7DAE"/>
    <w:rsid w:val="006C02BC"/>
    <w:rsid w:val="006C0386"/>
    <w:rsid w:val="006C04EF"/>
    <w:rsid w:val="006C05D8"/>
    <w:rsid w:val="006C0971"/>
    <w:rsid w:val="006C0BA4"/>
    <w:rsid w:val="006C0CC7"/>
    <w:rsid w:val="006C101B"/>
    <w:rsid w:val="006C1201"/>
    <w:rsid w:val="006C1DF1"/>
    <w:rsid w:val="006C26CA"/>
    <w:rsid w:val="006C3104"/>
    <w:rsid w:val="006C32F2"/>
    <w:rsid w:val="006C34FA"/>
    <w:rsid w:val="006C4BCD"/>
    <w:rsid w:val="006C4F0A"/>
    <w:rsid w:val="006C54B2"/>
    <w:rsid w:val="006C59B5"/>
    <w:rsid w:val="006C5C4E"/>
    <w:rsid w:val="006C61F6"/>
    <w:rsid w:val="006C64E2"/>
    <w:rsid w:val="006C64E6"/>
    <w:rsid w:val="006C69DA"/>
    <w:rsid w:val="006C75F8"/>
    <w:rsid w:val="006D00FD"/>
    <w:rsid w:val="006D0433"/>
    <w:rsid w:val="006D18AC"/>
    <w:rsid w:val="006D297A"/>
    <w:rsid w:val="006D2C8E"/>
    <w:rsid w:val="006D2E35"/>
    <w:rsid w:val="006D2FCB"/>
    <w:rsid w:val="006D42E0"/>
    <w:rsid w:val="006D49E0"/>
    <w:rsid w:val="006D49ED"/>
    <w:rsid w:val="006D4BAD"/>
    <w:rsid w:val="006D516E"/>
    <w:rsid w:val="006D5838"/>
    <w:rsid w:val="006D5C33"/>
    <w:rsid w:val="006D6089"/>
    <w:rsid w:val="006D6379"/>
    <w:rsid w:val="006D65E4"/>
    <w:rsid w:val="006D6D11"/>
    <w:rsid w:val="006D6F11"/>
    <w:rsid w:val="006D7255"/>
    <w:rsid w:val="006D757A"/>
    <w:rsid w:val="006D7FF3"/>
    <w:rsid w:val="006E192E"/>
    <w:rsid w:val="006E1E5C"/>
    <w:rsid w:val="006E2174"/>
    <w:rsid w:val="006E228A"/>
    <w:rsid w:val="006E22AC"/>
    <w:rsid w:val="006E258F"/>
    <w:rsid w:val="006E25FE"/>
    <w:rsid w:val="006E2AFF"/>
    <w:rsid w:val="006E30E3"/>
    <w:rsid w:val="006E38CE"/>
    <w:rsid w:val="006E4106"/>
    <w:rsid w:val="006E67C3"/>
    <w:rsid w:val="006E68B6"/>
    <w:rsid w:val="006E6D18"/>
    <w:rsid w:val="006E7967"/>
    <w:rsid w:val="006E7D3B"/>
    <w:rsid w:val="006E7F27"/>
    <w:rsid w:val="006F0E02"/>
    <w:rsid w:val="006F15A2"/>
    <w:rsid w:val="006F28EB"/>
    <w:rsid w:val="006F33F2"/>
    <w:rsid w:val="006F35BD"/>
    <w:rsid w:val="006F40CA"/>
    <w:rsid w:val="006F63B4"/>
    <w:rsid w:val="00700049"/>
    <w:rsid w:val="00700371"/>
    <w:rsid w:val="0070094F"/>
    <w:rsid w:val="00700B47"/>
    <w:rsid w:val="00701273"/>
    <w:rsid w:val="00701CE7"/>
    <w:rsid w:val="007023C1"/>
    <w:rsid w:val="0070266A"/>
    <w:rsid w:val="0070295C"/>
    <w:rsid w:val="0070346E"/>
    <w:rsid w:val="00703FF3"/>
    <w:rsid w:val="00705046"/>
    <w:rsid w:val="007052A4"/>
    <w:rsid w:val="007065E0"/>
    <w:rsid w:val="007115CC"/>
    <w:rsid w:val="007120C0"/>
    <w:rsid w:val="007128BC"/>
    <w:rsid w:val="00712C79"/>
    <w:rsid w:val="00712E21"/>
    <w:rsid w:val="00712FE4"/>
    <w:rsid w:val="007133D2"/>
    <w:rsid w:val="00713872"/>
    <w:rsid w:val="007147EE"/>
    <w:rsid w:val="00714B61"/>
    <w:rsid w:val="00714D6F"/>
    <w:rsid w:val="00715683"/>
    <w:rsid w:val="00716891"/>
    <w:rsid w:val="007168B4"/>
    <w:rsid w:val="00717A8A"/>
    <w:rsid w:val="00717E56"/>
    <w:rsid w:val="00722060"/>
    <w:rsid w:val="007239F4"/>
    <w:rsid w:val="00724387"/>
    <w:rsid w:val="0072501F"/>
    <w:rsid w:val="0072506E"/>
    <w:rsid w:val="0072554F"/>
    <w:rsid w:val="00725BBA"/>
    <w:rsid w:val="0072626E"/>
    <w:rsid w:val="0072685B"/>
    <w:rsid w:val="0073245B"/>
    <w:rsid w:val="00732B1C"/>
    <w:rsid w:val="007332B2"/>
    <w:rsid w:val="00733F6F"/>
    <w:rsid w:val="007347FA"/>
    <w:rsid w:val="00735CA6"/>
    <w:rsid w:val="00736770"/>
    <w:rsid w:val="00736F85"/>
    <w:rsid w:val="00740AAE"/>
    <w:rsid w:val="00741100"/>
    <w:rsid w:val="00741C71"/>
    <w:rsid w:val="00742A31"/>
    <w:rsid w:val="00742DCF"/>
    <w:rsid w:val="00744431"/>
    <w:rsid w:val="007449A4"/>
    <w:rsid w:val="00744C2A"/>
    <w:rsid w:val="00744D27"/>
    <w:rsid w:val="00744E57"/>
    <w:rsid w:val="00745511"/>
    <w:rsid w:val="007458D2"/>
    <w:rsid w:val="00745E54"/>
    <w:rsid w:val="007472CD"/>
    <w:rsid w:val="00750204"/>
    <w:rsid w:val="00750341"/>
    <w:rsid w:val="00750888"/>
    <w:rsid w:val="00750ECC"/>
    <w:rsid w:val="00752399"/>
    <w:rsid w:val="00752C61"/>
    <w:rsid w:val="00753695"/>
    <w:rsid w:val="0075401B"/>
    <w:rsid w:val="007544F0"/>
    <w:rsid w:val="00754A00"/>
    <w:rsid w:val="00754BA3"/>
    <w:rsid w:val="00754D08"/>
    <w:rsid w:val="00755B64"/>
    <w:rsid w:val="00755F33"/>
    <w:rsid w:val="00755FEA"/>
    <w:rsid w:val="007568E5"/>
    <w:rsid w:val="00757707"/>
    <w:rsid w:val="00757CD3"/>
    <w:rsid w:val="007607C7"/>
    <w:rsid w:val="0076154F"/>
    <w:rsid w:val="007620F5"/>
    <w:rsid w:val="00762194"/>
    <w:rsid w:val="00762E28"/>
    <w:rsid w:val="00762EE1"/>
    <w:rsid w:val="0076389F"/>
    <w:rsid w:val="00763B86"/>
    <w:rsid w:val="0076584A"/>
    <w:rsid w:val="00765A15"/>
    <w:rsid w:val="00765E66"/>
    <w:rsid w:val="00766301"/>
    <w:rsid w:val="00766883"/>
    <w:rsid w:val="00766F4A"/>
    <w:rsid w:val="00767179"/>
    <w:rsid w:val="00770465"/>
    <w:rsid w:val="0077099D"/>
    <w:rsid w:val="00770B4D"/>
    <w:rsid w:val="0077153A"/>
    <w:rsid w:val="0077184B"/>
    <w:rsid w:val="0077260E"/>
    <w:rsid w:val="0077371E"/>
    <w:rsid w:val="00773D0F"/>
    <w:rsid w:val="00774276"/>
    <w:rsid w:val="00774AD6"/>
    <w:rsid w:val="00774CD9"/>
    <w:rsid w:val="007751CA"/>
    <w:rsid w:val="00775498"/>
    <w:rsid w:val="00775F81"/>
    <w:rsid w:val="0077648B"/>
    <w:rsid w:val="0077662C"/>
    <w:rsid w:val="0077719E"/>
    <w:rsid w:val="00780513"/>
    <w:rsid w:val="00780D85"/>
    <w:rsid w:val="00780F32"/>
    <w:rsid w:val="00780F95"/>
    <w:rsid w:val="007812C2"/>
    <w:rsid w:val="007825E7"/>
    <w:rsid w:val="007833E8"/>
    <w:rsid w:val="007837D2"/>
    <w:rsid w:val="007838D1"/>
    <w:rsid w:val="00783FA9"/>
    <w:rsid w:val="00784FC7"/>
    <w:rsid w:val="00785B80"/>
    <w:rsid w:val="007865B1"/>
    <w:rsid w:val="0078770A"/>
    <w:rsid w:val="00790E41"/>
    <w:rsid w:val="007913E8"/>
    <w:rsid w:val="00791961"/>
    <w:rsid w:val="00791A70"/>
    <w:rsid w:val="00791ADE"/>
    <w:rsid w:val="007934C9"/>
    <w:rsid w:val="00795595"/>
    <w:rsid w:val="00795774"/>
    <w:rsid w:val="007973C6"/>
    <w:rsid w:val="007977C7"/>
    <w:rsid w:val="00797979"/>
    <w:rsid w:val="00797AB1"/>
    <w:rsid w:val="00797ABC"/>
    <w:rsid w:val="007A06E0"/>
    <w:rsid w:val="007A0EF7"/>
    <w:rsid w:val="007A127D"/>
    <w:rsid w:val="007A13C8"/>
    <w:rsid w:val="007A160E"/>
    <w:rsid w:val="007A2143"/>
    <w:rsid w:val="007A22E5"/>
    <w:rsid w:val="007A2B7E"/>
    <w:rsid w:val="007A2D8A"/>
    <w:rsid w:val="007A3583"/>
    <w:rsid w:val="007A3617"/>
    <w:rsid w:val="007A5458"/>
    <w:rsid w:val="007A5D9E"/>
    <w:rsid w:val="007A601C"/>
    <w:rsid w:val="007A6862"/>
    <w:rsid w:val="007A6C7D"/>
    <w:rsid w:val="007A7327"/>
    <w:rsid w:val="007A7DF2"/>
    <w:rsid w:val="007B03A6"/>
    <w:rsid w:val="007B09AD"/>
    <w:rsid w:val="007B0F9C"/>
    <w:rsid w:val="007B1606"/>
    <w:rsid w:val="007B1692"/>
    <w:rsid w:val="007B1CAF"/>
    <w:rsid w:val="007B2946"/>
    <w:rsid w:val="007B2C32"/>
    <w:rsid w:val="007B2EA7"/>
    <w:rsid w:val="007B35C8"/>
    <w:rsid w:val="007B3D47"/>
    <w:rsid w:val="007B419F"/>
    <w:rsid w:val="007B42E3"/>
    <w:rsid w:val="007B469C"/>
    <w:rsid w:val="007B4703"/>
    <w:rsid w:val="007B4816"/>
    <w:rsid w:val="007B5437"/>
    <w:rsid w:val="007B6FD4"/>
    <w:rsid w:val="007B72A6"/>
    <w:rsid w:val="007B7835"/>
    <w:rsid w:val="007C0B4D"/>
    <w:rsid w:val="007C0C20"/>
    <w:rsid w:val="007C0CC9"/>
    <w:rsid w:val="007C15D6"/>
    <w:rsid w:val="007C15E0"/>
    <w:rsid w:val="007C17C2"/>
    <w:rsid w:val="007C1B33"/>
    <w:rsid w:val="007C1FFE"/>
    <w:rsid w:val="007C248A"/>
    <w:rsid w:val="007C2E16"/>
    <w:rsid w:val="007C3CEA"/>
    <w:rsid w:val="007C3F63"/>
    <w:rsid w:val="007C4D05"/>
    <w:rsid w:val="007C4D26"/>
    <w:rsid w:val="007C5155"/>
    <w:rsid w:val="007C546A"/>
    <w:rsid w:val="007C5719"/>
    <w:rsid w:val="007C626C"/>
    <w:rsid w:val="007C6773"/>
    <w:rsid w:val="007C6A17"/>
    <w:rsid w:val="007C706C"/>
    <w:rsid w:val="007C771C"/>
    <w:rsid w:val="007D1B5D"/>
    <w:rsid w:val="007D1C14"/>
    <w:rsid w:val="007D1F8A"/>
    <w:rsid w:val="007D20D0"/>
    <w:rsid w:val="007D21E2"/>
    <w:rsid w:val="007D2526"/>
    <w:rsid w:val="007D2616"/>
    <w:rsid w:val="007D2CE2"/>
    <w:rsid w:val="007D2F23"/>
    <w:rsid w:val="007D3334"/>
    <w:rsid w:val="007D3440"/>
    <w:rsid w:val="007D3AA6"/>
    <w:rsid w:val="007D4A70"/>
    <w:rsid w:val="007D4A75"/>
    <w:rsid w:val="007D4EDA"/>
    <w:rsid w:val="007D4F5C"/>
    <w:rsid w:val="007D5DFE"/>
    <w:rsid w:val="007D7231"/>
    <w:rsid w:val="007D73C3"/>
    <w:rsid w:val="007E013B"/>
    <w:rsid w:val="007E0B5F"/>
    <w:rsid w:val="007E14CE"/>
    <w:rsid w:val="007E1513"/>
    <w:rsid w:val="007E1B8E"/>
    <w:rsid w:val="007E25F1"/>
    <w:rsid w:val="007E2EA0"/>
    <w:rsid w:val="007E313E"/>
    <w:rsid w:val="007E5D44"/>
    <w:rsid w:val="007E5F34"/>
    <w:rsid w:val="007E6E84"/>
    <w:rsid w:val="007E714D"/>
    <w:rsid w:val="007E7B06"/>
    <w:rsid w:val="007E7BCC"/>
    <w:rsid w:val="007E7E5B"/>
    <w:rsid w:val="007F00BD"/>
    <w:rsid w:val="007F0A69"/>
    <w:rsid w:val="007F13B8"/>
    <w:rsid w:val="007F16FB"/>
    <w:rsid w:val="007F1BB9"/>
    <w:rsid w:val="007F2AFD"/>
    <w:rsid w:val="007F2CA7"/>
    <w:rsid w:val="007F306A"/>
    <w:rsid w:val="007F34C7"/>
    <w:rsid w:val="007F462B"/>
    <w:rsid w:val="007F46EF"/>
    <w:rsid w:val="007F47DA"/>
    <w:rsid w:val="007F494F"/>
    <w:rsid w:val="007F6169"/>
    <w:rsid w:val="007F6A21"/>
    <w:rsid w:val="007F6AD9"/>
    <w:rsid w:val="007F77D7"/>
    <w:rsid w:val="007F7B1D"/>
    <w:rsid w:val="007F7D6B"/>
    <w:rsid w:val="00800955"/>
    <w:rsid w:val="00800CF7"/>
    <w:rsid w:val="00800DF6"/>
    <w:rsid w:val="008010A5"/>
    <w:rsid w:val="00801302"/>
    <w:rsid w:val="0080135D"/>
    <w:rsid w:val="0080159F"/>
    <w:rsid w:val="00801853"/>
    <w:rsid w:val="008029F2"/>
    <w:rsid w:val="008037FA"/>
    <w:rsid w:val="00804082"/>
    <w:rsid w:val="00805301"/>
    <w:rsid w:val="008058BD"/>
    <w:rsid w:val="00805A62"/>
    <w:rsid w:val="00805BAF"/>
    <w:rsid w:val="008079EC"/>
    <w:rsid w:val="00812085"/>
    <w:rsid w:val="0081251E"/>
    <w:rsid w:val="00812820"/>
    <w:rsid w:val="0081401E"/>
    <w:rsid w:val="008149AA"/>
    <w:rsid w:val="00814FBB"/>
    <w:rsid w:val="00815B9C"/>
    <w:rsid w:val="00815E07"/>
    <w:rsid w:val="00815E61"/>
    <w:rsid w:val="0081664A"/>
    <w:rsid w:val="0081674D"/>
    <w:rsid w:val="00816DE7"/>
    <w:rsid w:val="0081757B"/>
    <w:rsid w:val="00817C14"/>
    <w:rsid w:val="0082055D"/>
    <w:rsid w:val="00820C68"/>
    <w:rsid w:val="00822571"/>
    <w:rsid w:val="00822B92"/>
    <w:rsid w:val="0082301F"/>
    <w:rsid w:val="0082365B"/>
    <w:rsid w:val="0082367C"/>
    <w:rsid w:val="00823A89"/>
    <w:rsid w:val="00823AB2"/>
    <w:rsid w:val="00824303"/>
    <w:rsid w:val="008244B4"/>
    <w:rsid w:val="00824A32"/>
    <w:rsid w:val="00824DA1"/>
    <w:rsid w:val="008252EF"/>
    <w:rsid w:val="008255A4"/>
    <w:rsid w:val="008261A4"/>
    <w:rsid w:val="008264D5"/>
    <w:rsid w:val="00827556"/>
    <w:rsid w:val="00827639"/>
    <w:rsid w:val="00830E44"/>
    <w:rsid w:val="0083198C"/>
    <w:rsid w:val="008320D9"/>
    <w:rsid w:val="008321F2"/>
    <w:rsid w:val="00832440"/>
    <w:rsid w:val="008338F2"/>
    <w:rsid w:val="0083450B"/>
    <w:rsid w:val="00834957"/>
    <w:rsid w:val="00834D92"/>
    <w:rsid w:val="00835615"/>
    <w:rsid w:val="00835AE6"/>
    <w:rsid w:val="00836676"/>
    <w:rsid w:val="0083673D"/>
    <w:rsid w:val="00837C71"/>
    <w:rsid w:val="0084027A"/>
    <w:rsid w:val="0084167E"/>
    <w:rsid w:val="00842141"/>
    <w:rsid w:val="00842921"/>
    <w:rsid w:val="00842AE2"/>
    <w:rsid w:val="0084323B"/>
    <w:rsid w:val="00843626"/>
    <w:rsid w:val="00844110"/>
    <w:rsid w:val="00844407"/>
    <w:rsid w:val="008446D1"/>
    <w:rsid w:val="0084514A"/>
    <w:rsid w:val="008451C9"/>
    <w:rsid w:val="008451FF"/>
    <w:rsid w:val="00845278"/>
    <w:rsid w:val="00845A99"/>
    <w:rsid w:val="00846CDB"/>
    <w:rsid w:val="00847F9E"/>
    <w:rsid w:val="00850396"/>
    <w:rsid w:val="00850937"/>
    <w:rsid w:val="00850A8A"/>
    <w:rsid w:val="008516A5"/>
    <w:rsid w:val="00851E95"/>
    <w:rsid w:val="00851EC8"/>
    <w:rsid w:val="008525B2"/>
    <w:rsid w:val="008532AA"/>
    <w:rsid w:val="00853857"/>
    <w:rsid w:val="00853DCA"/>
    <w:rsid w:val="00853E33"/>
    <w:rsid w:val="00853FA9"/>
    <w:rsid w:val="00853FED"/>
    <w:rsid w:val="008548D7"/>
    <w:rsid w:val="00854B81"/>
    <w:rsid w:val="00854CB1"/>
    <w:rsid w:val="00855484"/>
    <w:rsid w:val="0085574A"/>
    <w:rsid w:val="00855FFD"/>
    <w:rsid w:val="00856DDC"/>
    <w:rsid w:val="0085749B"/>
    <w:rsid w:val="00860229"/>
    <w:rsid w:val="008605B7"/>
    <w:rsid w:val="00861A86"/>
    <w:rsid w:val="00861C97"/>
    <w:rsid w:val="00862DAD"/>
    <w:rsid w:val="00862F60"/>
    <w:rsid w:val="00863A2B"/>
    <w:rsid w:val="00863DB5"/>
    <w:rsid w:val="00863EB3"/>
    <w:rsid w:val="00863F9C"/>
    <w:rsid w:val="00864310"/>
    <w:rsid w:val="00864C0B"/>
    <w:rsid w:val="00865615"/>
    <w:rsid w:val="00865970"/>
    <w:rsid w:val="00866BB8"/>
    <w:rsid w:val="00867557"/>
    <w:rsid w:val="00871618"/>
    <w:rsid w:val="00871AB7"/>
    <w:rsid w:val="00872A9E"/>
    <w:rsid w:val="00872FD2"/>
    <w:rsid w:val="008730F8"/>
    <w:rsid w:val="00873C8D"/>
    <w:rsid w:val="00873FD8"/>
    <w:rsid w:val="00874816"/>
    <w:rsid w:val="008748C6"/>
    <w:rsid w:val="00874C07"/>
    <w:rsid w:val="00874C0F"/>
    <w:rsid w:val="00875100"/>
    <w:rsid w:val="00875E18"/>
    <w:rsid w:val="008762B4"/>
    <w:rsid w:val="0087680E"/>
    <w:rsid w:val="008769EC"/>
    <w:rsid w:val="00877015"/>
    <w:rsid w:val="008774DA"/>
    <w:rsid w:val="00877877"/>
    <w:rsid w:val="00877AB7"/>
    <w:rsid w:val="00877B67"/>
    <w:rsid w:val="00877E73"/>
    <w:rsid w:val="00877F7C"/>
    <w:rsid w:val="0088080A"/>
    <w:rsid w:val="008823AE"/>
    <w:rsid w:val="00882A2A"/>
    <w:rsid w:val="00882F5A"/>
    <w:rsid w:val="008834F9"/>
    <w:rsid w:val="00883B23"/>
    <w:rsid w:val="0088639D"/>
    <w:rsid w:val="008863EB"/>
    <w:rsid w:val="00890E1B"/>
    <w:rsid w:val="00890EC4"/>
    <w:rsid w:val="00891695"/>
    <w:rsid w:val="00893C54"/>
    <w:rsid w:val="00894346"/>
    <w:rsid w:val="00894C23"/>
    <w:rsid w:val="00895475"/>
    <w:rsid w:val="00895837"/>
    <w:rsid w:val="00895E22"/>
    <w:rsid w:val="0089600B"/>
    <w:rsid w:val="00896BAB"/>
    <w:rsid w:val="008973CB"/>
    <w:rsid w:val="008A0201"/>
    <w:rsid w:val="008A0301"/>
    <w:rsid w:val="008A04EC"/>
    <w:rsid w:val="008A0A5C"/>
    <w:rsid w:val="008A0BFF"/>
    <w:rsid w:val="008A124F"/>
    <w:rsid w:val="008A3325"/>
    <w:rsid w:val="008A36C1"/>
    <w:rsid w:val="008A3729"/>
    <w:rsid w:val="008A375F"/>
    <w:rsid w:val="008A3A2F"/>
    <w:rsid w:val="008A411E"/>
    <w:rsid w:val="008A4591"/>
    <w:rsid w:val="008A75F9"/>
    <w:rsid w:val="008A78AA"/>
    <w:rsid w:val="008B0D93"/>
    <w:rsid w:val="008B121E"/>
    <w:rsid w:val="008B185E"/>
    <w:rsid w:val="008B1F8D"/>
    <w:rsid w:val="008B318B"/>
    <w:rsid w:val="008B3500"/>
    <w:rsid w:val="008B383F"/>
    <w:rsid w:val="008B3C44"/>
    <w:rsid w:val="008B3C77"/>
    <w:rsid w:val="008B3FA2"/>
    <w:rsid w:val="008B4707"/>
    <w:rsid w:val="008B5871"/>
    <w:rsid w:val="008B62DE"/>
    <w:rsid w:val="008B6704"/>
    <w:rsid w:val="008B6FFD"/>
    <w:rsid w:val="008B7CA7"/>
    <w:rsid w:val="008C00C4"/>
    <w:rsid w:val="008C054F"/>
    <w:rsid w:val="008C064F"/>
    <w:rsid w:val="008C0AEB"/>
    <w:rsid w:val="008C108A"/>
    <w:rsid w:val="008C13C5"/>
    <w:rsid w:val="008C13DA"/>
    <w:rsid w:val="008C13F6"/>
    <w:rsid w:val="008C2176"/>
    <w:rsid w:val="008C2831"/>
    <w:rsid w:val="008C28F5"/>
    <w:rsid w:val="008C2A28"/>
    <w:rsid w:val="008C2BB8"/>
    <w:rsid w:val="008C2F0F"/>
    <w:rsid w:val="008C4136"/>
    <w:rsid w:val="008C4BDF"/>
    <w:rsid w:val="008C4F14"/>
    <w:rsid w:val="008C5A1C"/>
    <w:rsid w:val="008C5C70"/>
    <w:rsid w:val="008C6234"/>
    <w:rsid w:val="008C672C"/>
    <w:rsid w:val="008C67DE"/>
    <w:rsid w:val="008C68E6"/>
    <w:rsid w:val="008C69CE"/>
    <w:rsid w:val="008C69E6"/>
    <w:rsid w:val="008C71EB"/>
    <w:rsid w:val="008C7321"/>
    <w:rsid w:val="008C7412"/>
    <w:rsid w:val="008C7978"/>
    <w:rsid w:val="008C7B21"/>
    <w:rsid w:val="008C7C72"/>
    <w:rsid w:val="008D0324"/>
    <w:rsid w:val="008D210B"/>
    <w:rsid w:val="008D28A0"/>
    <w:rsid w:val="008D3111"/>
    <w:rsid w:val="008D34D5"/>
    <w:rsid w:val="008D4654"/>
    <w:rsid w:val="008D4B64"/>
    <w:rsid w:val="008D5A24"/>
    <w:rsid w:val="008D6439"/>
    <w:rsid w:val="008D6615"/>
    <w:rsid w:val="008D7551"/>
    <w:rsid w:val="008D7B78"/>
    <w:rsid w:val="008D7C37"/>
    <w:rsid w:val="008D7F69"/>
    <w:rsid w:val="008E0A05"/>
    <w:rsid w:val="008E0B61"/>
    <w:rsid w:val="008E1ECB"/>
    <w:rsid w:val="008E25EF"/>
    <w:rsid w:val="008E2839"/>
    <w:rsid w:val="008E3428"/>
    <w:rsid w:val="008E3A21"/>
    <w:rsid w:val="008E504E"/>
    <w:rsid w:val="008E5273"/>
    <w:rsid w:val="008E5288"/>
    <w:rsid w:val="008E5BA7"/>
    <w:rsid w:val="008E5E50"/>
    <w:rsid w:val="008E6704"/>
    <w:rsid w:val="008E6BC6"/>
    <w:rsid w:val="008E6DE5"/>
    <w:rsid w:val="008E7228"/>
    <w:rsid w:val="008E7FC0"/>
    <w:rsid w:val="008F04CE"/>
    <w:rsid w:val="008F07AC"/>
    <w:rsid w:val="008F17CF"/>
    <w:rsid w:val="008F2032"/>
    <w:rsid w:val="008F22B9"/>
    <w:rsid w:val="008F25E7"/>
    <w:rsid w:val="008F2F0F"/>
    <w:rsid w:val="008F5EDF"/>
    <w:rsid w:val="008F5F0B"/>
    <w:rsid w:val="008F7BA8"/>
    <w:rsid w:val="008F7E39"/>
    <w:rsid w:val="0090161B"/>
    <w:rsid w:val="009018E4"/>
    <w:rsid w:val="00901E2D"/>
    <w:rsid w:val="00901E7A"/>
    <w:rsid w:val="00902EAB"/>
    <w:rsid w:val="00904079"/>
    <w:rsid w:val="0090433C"/>
    <w:rsid w:val="00905533"/>
    <w:rsid w:val="00906BA1"/>
    <w:rsid w:val="0090777A"/>
    <w:rsid w:val="00907D6C"/>
    <w:rsid w:val="0091107B"/>
    <w:rsid w:val="009114CE"/>
    <w:rsid w:val="00912DD6"/>
    <w:rsid w:val="0091377B"/>
    <w:rsid w:val="00913B69"/>
    <w:rsid w:val="00913CD7"/>
    <w:rsid w:val="00914536"/>
    <w:rsid w:val="00914949"/>
    <w:rsid w:val="00914976"/>
    <w:rsid w:val="00914D52"/>
    <w:rsid w:val="009152CF"/>
    <w:rsid w:val="009160FD"/>
    <w:rsid w:val="00916C10"/>
    <w:rsid w:val="00917081"/>
    <w:rsid w:val="00917385"/>
    <w:rsid w:val="009178CC"/>
    <w:rsid w:val="009178DC"/>
    <w:rsid w:val="00920A8E"/>
    <w:rsid w:val="00921127"/>
    <w:rsid w:val="009217E9"/>
    <w:rsid w:val="00922803"/>
    <w:rsid w:val="0092361E"/>
    <w:rsid w:val="00923BD2"/>
    <w:rsid w:val="00923C9B"/>
    <w:rsid w:val="00923EAF"/>
    <w:rsid w:val="00923F39"/>
    <w:rsid w:val="00923FB4"/>
    <w:rsid w:val="00925DD7"/>
    <w:rsid w:val="009267CD"/>
    <w:rsid w:val="009274B9"/>
    <w:rsid w:val="00927E3F"/>
    <w:rsid w:val="00930218"/>
    <w:rsid w:val="00930966"/>
    <w:rsid w:val="0093135E"/>
    <w:rsid w:val="009321FE"/>
    <w:rsid w:val="00932948"/>
    <w:rsid w:val="00932DD3"/>
    <w:rsid w:val="00933842"/>
    <w:rsid w:val="00934B27"/>
    <w:rsid w:val="00935FD8"/>
    <w:rsid w:val="009361F1"/>
    <w:rsid w:val="00936A88"/>
    <w:rsid w:val="00940074"/>
    <w:rsid w:val="009400C0"/>
    <w:rsid w:val="00940256"/>
    <w:rsid w:val="0094031F"/>
    <w:rsid w:val="00940DDE"/>
    <w:rsid w:val="00941D6F"/>
    <w:rsid w:val="00942B35"/>
    <w:rsid w:val="00943355"/>
    <w:rsid w:val="00943478"/>
    <w:rsid w:val="00943BC5"/>
    <w:rsid w:val="009441E9"/>
    <w:rsid w:val="00945095"/>
    <w:rsid w:val="00945142"/>
    <w:rsid w:val="009461E7"/>
    <w:rsid w:val="00946650"/>
    <w:rsid w:val="009468A2"/>
    <w:rsid w:val="00950186"/>
    <w:rsid w:val="009505C5"/>
    <w:rsid w:val="00950D0D"/>
    <w:rsid w:val="00950D75"/>
    <w:rsid w:val="00951497"/>
    <w:rsid w:val="00951952"/>
    <w:rsid w:val="0095203D"/>
    <w:rsid w:val="00952FB3"/>
    <w:rsid w:val="00953326"/>
    <w:rsid w:val="009539C1"/>
    <w:rsid w:val="009545ED"/>
    <w:rsid w:val="00956E72"/>
    <w:rsid w:val="0095700D"/>
    <w:rsid w:val="009570F1"/>
    <w:rsid w:val="00957C33"/>
    <w:rsid w:val="009612F2"/>
    <w:rsid w:val="0096256E"/>
    <w:rsid w:val="00962598"/>
    <w:rsid w:val="00962A42"/>
    <w:rsid w:val="00962F88"/>
    <w:rsid w:val="00963AFE"/>
    <w:rsid w:val="0096470B"/>
    <w:rsid w:val="0096534E"/>
    <w:rsid w:val="009654EA"/>
    <w:rsid w:val="00965CD3"/>
    <w:rsid w:val="00965EA1"/>
    <w:rsid w:val="00966B83"/>
    <w:rsid w:val="00966D3B"/>
    <w:rsid w:val="00966E72"/>
    <w:rsid w:val="0097164A"/>
    <w:rsid w:val="00971DB6"/>
    <w:rsid w:val="0097258C"/>
    <w:rsid w:val="00972FDA"/>
    <w:rsid w:val="009737F3"/>
    <w:rsid w:val="00973BD6"/>
    <w:rsid w:val="00973D19"/>
    <w:rsid w:val="00973FC2"/>
    <w:rsid w:val="00974403"/>
    <w:rsid w:val="009744B4"/>
    <w:rsid w:val="00976A2F"/>
    <w:rsid w:val="0097740E"/>
    <w:rsid w:val="009775BC"/>
    <w:rsid w:val="00977864"/>
    <w:rsid w:val="00977C26"/>
    <w:rsid w:val="00980856"/>
    <w:rsid w:val="0098155E"/>
    <w:rsid w:val="00982BDE"/>
    <w:rsid w:val="0098336B"/>
    <w:rsid w:val="009834D1"/>
    <w:rsid w:val="0098492C"/>
    <w:rsid w:val="00985CCE"/>
    <w:rsid w:val="009860C5"/>
    <w:rsid w:val="00986DAB"/>
    <w:rsid w:val="00987C80"/>
    <w:rsid w:val="0099080B"/>
    <w:rsid w:val="00990A63"/>
    <w:rsid w:val="00990F55"/>
    <w:rsid w:val="009911BD"/>
    <w:rsid w:val="0099145B"/>
    <w:rsid w:val="009917A5"/>
    <w:rsid w:val="009917CD"/>
    <w:rsid w:val="00991C39"/>
    <w:rsid w:val="009923B3"/>
    <w:rsid w:val="00993E0F"/>
    <w:rsid w:val="00994375"/>
    <w:rsid w:val="009943A2"/>
    <w:rsid w:val="00994DE8"/>
    <w:rsid w:val="00994FB1"/>
    <w:rsid w:val="00995580"/>
    <w:rsid w:val="009966B4"/>
    <w:rsid w:val="0099710D"/>
    <w:rsid w:val="00997CDB"/>
    <w:rsid w:val="009A0283"/>
    <w:rsid w:val="009A0D82"/>
    <w:rsid w:val="009A11BC"/>
    <w:rsid w:val="009A1377"/>
    <w:rsid w:val="009A1CBB"/>
    <w:rsid w:val="009A2AA2"/>
    <w:rsid w:val="009A32C9"/>
    <w:rsid w:val="009A32D5"/>
    <w:rsid w:val="009A44B2"/>
    <w:rsid w:val="009A4B15"/>
    <w:rsid w:val="009A5098"/>
    <w:rsid w:val="009A5E1E"/>
    <w:rsid w:val="009A605B"/>
    <w:rsid w:val="009A7271"/>
    <w:rsid w:val="009B0474"/>
    <w:rsid w:val="009B0D24"/>
    <w:rsid w:val="009B1B8E"/>
    <w:rsid w:val="009B25A5"/>
    <w:rsid w:val="009B3171"/>
    <w:rsid w:val="009B3311"/>
    <w:rsid w:val="009B3478"/>
    <w:rsid w:val="009B3C37"/>
    <w:rsid w:val="009B4D1C"/>
    <w:rsid w:val="009B67ED"/>
    <w:rsid w:val="009B6AB0"/>
    <w:rsid w:val="009C04CA"/>
    <w:rsid w:val="009C0722"/>
    <w:rsid w:val="009C0924"/>
    <w:rsid w:val="009C1421"/>
    <w:rsid w:val="009C15F2"/>
    <w:rsid w:val="009C1B21"/>
    <w:rsid w:val="009C2406"/>
    <w:rsid w:val="009C26C9"/>
    <w:rsid w:val="009C27E7"/>
    <w:rsid w:val="009C2941"/>
    <w:rsid w:val="009C2BE8"/>
    <w:rsid w:val="009C2F80"/>
    <w:rsid w:val="009C3336"/>
    <w:rsid w:val="009C4D13"/>
    <w:rsid w:val="009C64C5"/>
    <w:rsid w:val="009C74DC"/>
    <w:rsid w:val="009C7687"/>
    <w:rsid w:val="009C78EC"/>
    <w:rsid w:val="009C7EDB"/>
    <w:rsid w:val="009D1633"/>
    <w:rsid w:val="009D1814"/>
    <w:rsid w:val="009D2BA2"/>
    <w:rsid w:val="009D2C94"/>
    <w:rsid w:val="009D2F6B"/>
    <w:rsid w:val="009D326A"/>
    <w:rsid w:val="009D40C5"/>
    <w:rsid w:val="009D4AEB"/>
    <w:rsid w:val="009D4B1A"/>
    <w:rsid w:val="009D4FF7"/>
    <w:rsid w:val="009D5E5B"/>
    <w:rsid w:val="009D5FAD"/>
    <w:rsid w:val="009D64A6"/>
    <w:rsid w:val="009D6930"/>
    <w:rsid w:val="009D7326"/>
    <w:rsid w:val="009E0187"/>
    <w:rsid w:val="009E0DB3"/>
    <w:rsid w:val="009E1480"/>
    <w:rsid w:val="009E15F9"/>
    <w:rsid w:val="009E1991"/>
    <w:rsid w:val="009E1A1E"/>
    <w:rsid w:val="009E2C81"/>
    <w:rsid w:val="009E2F1C"/>
    <w:rsid w:val="009E4170"/>
    <w:rsid w:val="009E4320"/>
    <w:rsid w:val="009E45EE"/>
    <w:rsid w:val="009E47EC"/>
    <w:rsid w:val="009E4C95"/>
    <w:rsid w:val="009E69C1"/>
    <w:rsid w:val="009E6AD5"/>
    <w:rsid w:val="009E7EAA"/>
    <w:rsid w:val="009F0051"/>
    <w:rsid w:val="009F022F"/>
    <w:rsid w:val="009F082A"/>
    <w:rsid w:val="009F093A"/>
    <w:rsid w:val="009F0A0D"/>
    <w:rsid w:val="009F1D88"/>
    <w:rsid w:val="009F288A"/>
    <w:rsid w:val="009F2BE3"/>
    <w:rsid w:val="009F3229"/>
    <w:rsid w:val="009F3E9E"/>
    <w:rsid w:val="009F439C"/>
    <w:rsid w:val="009F537D"/>
    <w:rsid w:val="009F5831"/>
    <w:rsid w:val="009F5B55"/>
    <w:rsid w:val="009F5BA9"/>
    <w:rsid w:val="009F613C"/>
    <w:rsid w:val="009F61E5"/>
    <w:rsid w:val="009F6204"/>
    <w:rsid w:val="009F75CE"/>
    <w:rsid w:val="00A00623"/>
    <w:rsid w:val="00A00774"/>
    <w:rsid w:val="00A00EFC"/>
    <w:rsid w:val="00A01475"/>
    <w:rsid w:val="00A01B94"/>
    <w:rsid w:val="00A02323"/>
    <w:rsid w:val="00A0232B"/>
    <w:rsid w:val="00A04CBA"/>
    <w:rsid w:val="00A04CFA"/>
    <w:rsid w:val="00A0572B"/>
    <w:rsid w:val="00A05770"/>
    <w:rsid w:val="00A05CDE"/>
    <w:rsid w:val="00A07621"/>
    <w:rsid w:val="00A07E81"/>
    <w:rsid w:val="00A102AA"/>
    <w:rsid w:val="00A11B61"/>
    <w:rsid w:val="00A12632"/>
    <w:rsid w:val="00A13618"/>
    <w:rsid w:val="00A15130"/>
    <w:rsid w:val="00A15492"/>
    <w:rsid w:val="00A15651"/>
    <w:rsid w:val="00A16B93"/>
    <w:rsid w:val="00A16BC6"/>
    <w:rsid w:val="00A16E6E"/>
    <w:rsid w:val="00A17DD1"/>
    <w:rsid w:val="00A20D6B"/>
    <w:rsid w:val="00A21D4D"/>
    <w:rsid w:val="00A22707"/>
    <w:rsid w:val="00A232C3"/>
    <w:rsid w:val="00A2369E"/>
    <w:rsid w:val="00A2392C"/>
    <w:rsid w:val="00A23948"/>
    <w:rsid w:val="00A24290"/>
    <w:rsid w:val="00A243BF"/>
    <w:rsid w:val="00A24591"/>
    <w:rsid w:val="00A246DA"/>
    <w:rsid w:val="00A2515A"/>
    <w:rsid w:val="00A25733"/>
    <w:rsid w:val="00A257C2"/>
    <w:rsid w:val="00A25D29"/>
    <w:rsid w:val="00A25F5E"/>
    <w:rsid w:val="00A26707"/>
    <w:rsid w:val="00A270F1"/>
    <w:rsid w:val="00A306B8"/>
    <w:rsid w:val="00A30B35"/>
    <w:rsid w:val="00A3135E"/>
    <w:rsid w:val="00A3164C"/>
    <w:rsid w:val="00A31B80"/>
    <w:rsid w:val="00A329A5"/>
    <w:rsid w:val="00A32A17"/>
    <w:rsid w:val="00A32ECE"/>
    <w:rsid w:val="00A32EEA"/>
    <w:rsid w:val="00A33047"/>
    <w:rsid w:val="00A33979"/>
    <w:rsid w:val="00A36EA0"/>
    <w:rsid w:val="00A37494"/>
    <w:rsid w:val="00A3755B"/>
    <w:rsid w:val="00A377D9"/>
    <w:rsid w:val="00A3788E"/>
    <w:rsid w:val="00A406CC"/>
    <w:rsid w:val="00A40EBF"/>
    <w:rsid w:val="00A41427"/>
    <w:rsid w:val="00A426CE"/>
    <w:rsid w:val="00A428A0"/>
    <w:rsid w:val="00A43D5D"/>
    <w:rsid w:val="00A44436"/>
    <w:rsid w:val="00A44505"/>
    <w:rsid w:val="00A44692"/>
    <w:rsid w:val="00A44B98"/>
    <w:rsid w:val="00A451F5"/>
    <w:rsid w:val="00A4599E"/>
    <w:rsid w:val="00A45AED"/>
    <w:rsid w:val="00A4667D"/>
    <w:rsid w:val="00A4706D"/>
    <w:rsid w:val="00A47CAF"/>
    <w:rsid w:val="00A47D78"/>
    <w:rsid w:val="00A509F9"/>
    <w:rsid w:val="00A51414"/>
    <w:rsid w:val="00A52C94"/>
    <w:rsid w:val="00A5310D"/>
    <w:rsid w:val="00A53167"/>
    <w:rsid w:val="00A531C2"/>
    <w:rsid w:val="00A54740"/>
    <w:rsid w:val="00A54997"/>
    <w:rsid w:val="00A550FB"/>
    <w:rsid w:val="00A56104"/>
    <w:rsid w:val="00A56212"/>
    <w:rsid w:val="00A574E0"/>
    <w:rsid w:val="00A57DBD"/>
    <w:rsid w:val="00A6035C"/>
    <w:rsid w:val="00A61D0B"/>
    <w:rsid w:val="00A627F2"/>
    <w:rsid w:val="00A628D7"/>
    <w:rsid w:val="00A629A6"/>
    <w:rsid w:val="00A64A58"/>
    <w:rsid w:val="00A651B0"/>
    <w:rsid w:val="00A656BB"/>
    <w:rsid w:val="00A65991"/>
    <w:rsid w:val="00A65B5D"/>
    <w:rsid w:val="00A66353"/>
    <w:rsid w:val="00A66647"/>
    <w:rsid w:val="00A66D85"/>
    <w:rsid w:val="00A679D9"/>
    <w:rsid w:val="00A67A19"/>
    <w:rsid w:val="00A70212"/>
    <w:rsid w:val="00A702F7"/>
    <w:rsid w:val="00A704AB"/>
    <w:rsid w:val="00A70A2A"/>
    <w:rsid w:val="00A71B3B"/>
    <w:rsid w:val="00A722AC"/>
    <w:rsid w:val="00A7321F"/>
    <w:rsid w:val="00A73321"/>
    <w:rsid w:val="00A737A6"/>
    <w:rsid w:val="00A74677"/>
    <w:rsid w:val="00A7639A"/>
    <w:rsid w:val="00A76618"/>
    <w:rsid w:val="00A7671F"/>
    <w:rsid w:val="00A76B00"/>
    <w:rsid w:val="00A76B95"/>
    <w:rsid w:val="00A76F80"/>
    <w:rsid w:val="00A772A9"/>
    <w:rsid w:val="00A800EA"/>
    <w:rsid w:val="00A80995"/>
    <w:rsid w:val="00A80EE6"/>
    <w:rsid w:val="00A81549"/>
    <w:rsid w:val="00A81615"/>
    <w:rsid w:val="00A81A7A"/>
    <w:rsid w:val="00A81CBD"/>
    <w:rsid w:val="00A81D79"/>
    <w:rsid w:val="00A81F04"/>
    <w:rsid w:val="00A81FDF"/>
    <w:rsid w:val="00A82708"/>
    <w:rsid w:val="00A82A50"/>
    <w:rsid w:val="00A82B30"/>
    <w:rsid w:val="00A842E9"/>
    <w:rsid w:val="00A8511F"/>
    <w:rsid w:val="00A85E12"/>
    <w:rsid w:val="00A901E3"/>
    <w:rsid w:val="00A91948"/>
    <w:rsid w:val="00A91E9F"/>
    <w:rsid w:val="00A93651"/>
    <w:rsid w:val="00A943B4"/>
    <w:rsid w:val="00A94746"/>
    <w:rsid w:val="00A95582"/>
    <w:rsid w:val="00A97DE4"/>
    <w:rsid w:val="00AA0D1A"/>
    <w:rsid w:val="00AA0F18"/>
    <w:rsid w:val="00AA193D"/>
    <w:rsid w:val="00AA1BDB"/>
    <w:rsid w:val="00AA1C65"/>
    <w:rsid w:val="00AA1FCB"/>
    <w:rsid w:val="00AA25C1"/>
    <w:rsid w:val="00AA25DA"/>
    <w:rsid w:val="00AA2A26"/>
    <w:rsid w:val="00AA316D"/>
    <w:rsid w:val="00AA3802"/>
    <w:rsid w:val="00AA3D74"/>
    <w:rsid w:val="00AA44F6"/>
    <w:rsid w:val="00AA4B5C"/>
    <w:rsid w:val="00AA4CF4"/>
    <w:rsid w:val="00AA51BF"/>
    <w:rsid w:val="00AA5B44"/>
    <w:rsid w:val="00AA640F"/>
    <w:rsid w:val="00AA66D7"/>
    <w:rsid w:val="00AA787A"/>
    <w:rsid w:val="00AB03C0"/>
    <w:rsid w:val="00AB07DE"/>
    <w:rsid w:val="00AB16AF"/>
    <w:rsid w:val="00AB1728"/>
    <w:rsid w:val="00AB21B2"/>
    <w:rsid w:val="00AB220E"/>
    <w:rsid w:val="00AB238B"/>
    <w:rsid w:val="00AB2C6C"/>
    <w:rsid w:val="00AB3351"/>
    <w:rsid w:val="00AB35BA"/>
    <w:rsid w:val="00AB3ABE"/>
    <w:rsid w:val="00AB3D73"/>
    <w:rsid w:val="00AB46A8"/>
    <w:rsid w:val="00AB486B"/>
    <w:rsid w:val="00AB4E33"/>
    <w:rsid w:val="00AB65FD"/>
    <w:rsid w:val="00AB6D28"/>
    <w:rsid w:val="00AB74F4"/>
    <w:rsid w:val="00AC13F1"/>
    <w:rsid w:val="00AC17C0"/>
    <w:rsid w:val="00AC1DB6"/>
    <w:rsid w:val="00AC2A6D"/>
    <w:rsid w:val="00AC2EAB"/>
    <w:rsid w:val="00AC3609"/>
    <w:rsid w:val="00AC381F"/>
    <w:rsid w:val="00AC4075"/>
    <w:rsid w:val="00AC4384"/>
    <w:rsid w:val="00AC4FA2"/>
    <w:rsid w:val="00AC502B"/>
    <w:rsid w:val="00AC5396"/>
    <w:rsid w:val="00AC545F"/>
    <w:rsid w:val="00AC599E"/>
    <w:rsid w:val="00AC5D79"/>
    <w:rsid w:val="00AC5EC5"/>
    <w:rsid w:val="00AC5F14"/>
    <w:rsid w:val="00AC60AE"/>
    <w:rsid w:val="00AC68F6"/>
    <w:rsid w:val="00AC6D5A"/>
    <w:rsid w:val="00AC6D9C"/>
    <w:rsid w:val="00AC79BF"/>
    <w:rsid w:val="00AD1498"/>
    <w:rsid w:val="00AD2BAA"/>
    <w:rsid w:val="00AD3C55"/>
    <w:rsid w:val="00AD46C3"/>
    <w:rsid w:val="00AD52D4"/>
    <w:rsid w:val="00AD58D5"/>
    <w:rsid w:val="00AD60C6"/>
    <w:rsid w:val="00AD6BB9"/>
    <w:rsid w:val="00AD6CD5"/>
    <w:rsid w:val="00AD7633"/>
    <w:rsid w:val="00AD7A6E"/>
    <w:rsid w:val="00AD7BD1"/>
    <w:rsid w:val="00AE1F53"/>
    <w:rsid w:val="00AE2921"/>
    <w:rsid w:val="00AE2EE6"/>
    <w:rsid w:val="00AE3150"/>
    <w:rsid w:val="00AE34B7"/>
    <w:rsid w:val="00AE3B9F"/>
    <w:rsid w:val="00AE408C"/>
    <w:rsid w:val="00AE4109"/>
    <w:rsid w:val="00AE47E9"/>
    <w:rsid w:val="00AE4B4D"/>
    <w:rsid w:val="00AE4D2F"/>
    <w:rsid w:val="00AE50ED"/>
    <w:rsid w:val="00AE5497"/>
    <w:rsid w:val="00AE6ED4"/>
    <w:rsid w:val="00AE73ED"/>
    <w:rsid w:val="00AF112F"/>
    <w:rsid w:val="00AF1D40"/>
    <w:rsid w:val="00AF2113"/>
    <w:rsid w:val="00AF25B0"/>
    <w:rsid w:val="00AF2F26"/>
    <w:rsid w:val="00AF3E07"/>
    <w:rsid w:val="00AF481B"/>
    <w:rsid w:val="00AF4CD5"/>
    <w:rsid w:val="00AF5099"/>
    <w:rsid w:val="00AF5739"/>
    <w:rsid w:val="00AF6FAB"/>
    <w:rsid w:val="00AF726D"/>
    <w:rsid w:val="00AF761C"/>
    <w:rsid w:val="00AF7AD8"/>
    <w:rsid w:val="00AF7EDF"/>
    <w:rsid w:val="00B00179"/>
    <w:rsid w:val="00B00333"/>
    <w:rsid w:val="00B01371"/>
    <w:rsid w:val="00B014BE"/>
    <w:rsid w:val="00B01C80"/>
    <w:rsid w:val="00B0262F"/>
    <w:rsid w:val="00B02F96"/>
    <w:rsid w:val="00B02FAF"/>
    <w:rsid w:val="00B0356A"/>
    <w:rsid w:val="00B03898"/>
    <w:rsid w:val="00B038A2"/>
    <w:rsid w:val="00B03F51"/>
    <w:rsid w:val="00B04A46"/>
    <w:rsid w:val="00B05088"/>
    <w:rsid w:val="00B05711"/>
    <w:rsid w:val="00B068FC"/>
    <w:rsid w:val="00B10693"/>
    <w:rsid w:val="00B10C2E"/>
    <w:rsid w:val="00B1176C"/>
    <w:rsid w:val="00B12BB8"/>
    <w:rsid w:val="00B13146"/>
    <w:rsid w:val="00B134B5"/>
    <w:rsid w:val="00B13934"/>
    <w:rsid w:val="00B1439A"/>
    <w:rsid w:val="00B14756"/>
    <w:rsid w:val="00B1514D"/>
    <w:rsid w:val="00B15272"/>
    <w:rsid w:val="00B1597C"/>
    <w:rsid w:val="00B16FD3"/>
    <w:rsid w:val="00B20DE5"/>
    <w:rsid w:val="00B212D6"/>
    <w:rsid w:val="00B21BB2"/>
    <w:rsid w:val="00B2238C"/>
    <w:rsid w:val="00B22FB7"/>
    <w:rsid w:val="00B23453"/>
    <w:rsid w:val="00B238ED"/>
    <w:rsid w:val="00B24B4B"/>
    <w:rsid w:val="00B27475"/>
    <w:rsid w:val="00B2751A"/>
    <w:rsid w:val="00B30718"/>
    <w:rsid w:val="00B30B9E"/>
    <w:rsid w:val="00B30D67"/>
    <w:rsid w:val="00B3249E"/>
    <w:rsid w:val="00B33267"/>
    <w:rsid w:val="00B33A1D"/>
    <w:rsid w:val="00B34100"/>
    <w:rsid w:val="00B3443D"/>
    <w:rsid w:val="00B347EB"/>
    <w:rsid w:val="00B356BD"/>
    <w:rsid w:val="00B35D2A"/>
    <w:rsid w:val="00B36552"/>
    <w:rsid w:val="00B366CC"/>
    <w:rsid w:val="00B36D58"/>
    <w:rsid w:val="00B37700"/>
    <w:rsid w:val="00B407CE"/>
    <w:rsid w:val="00B40C6C"/>
    <w:rsid w:val="00B41622"/>
    <w:rsid w:val="00B41A53"/>
    <w:rsid w:val="00B41DE7"/>
    <w:rsid w:val="00B42001"/>
    <w:rsid w:val="00B42519"/>
    <w:rsid w:val="00B42554"/>
    <w:rsid w:val="00B4271B"/>
    <w:rsid w:val="00B4301B"/>
    <w:rsid w:val="00B43F31"/>
    <w:rsid w:val="00B44231"/>
    <w:rsid w:val="00B44530"/>
    <w:rsid w:val="00B4488D"/>
    <w:rsid w:val="00B44DD7"/>
    <w:rsid w:val="00B450E5"/>
    <w:rsid w:val="00B45305"/>
    <w:rsid w:val="00B45F88"/>
    <w:rsid w:val="00B461C1"/>
    <w:rsid w:val="00B46353"/>
    <w:rsid w:val="00B464C5"/>
    <w:rsid w:val="00B501D4"/>
    <w:rsid w:val="00B50378"/>
    <w:rsid w:val="00B50C0B"/>
    <w:rsid w:val="00B51580"/>
    <w:rsid w:val="00B5220E"/>
    <w:rsid w:val="00B52992"/>
    <w:rsid w:val="00B52A33"/>
    <w:rsid w:val="00B5394A"/>
    <w:rsid w:val="00B560D5"/>
    <w:rsid w:val="00B56297"/>
    <w:rsid w:val="00B56E39"/>
    <w:rsid w:val="00B5788B"/>
    <w:rsid w:val="00B57ABD"/>
    <w:rsid w:val="00B57E38"/>
    <w:rsid w:val="00B6010A"/>
    <w:rsid w:val="00B60AEC"/>
    <w:rsid w:val="00B61376"/>
    <w:rsid w:val="00B61BA6"/>
    <w:rsid w:val="00B62028"/>
    <w:rsid w:val="00B62F53"/>
    <w:rsid w:val="00B63C8F"/>
    <w:rsid w:val="00B646E0"/>
    <w:rsid w:val="00B64B63"/>
    <w:rsid w:val="00B65078"/>
    <w:rsid w:val="00B671CC"/>
    <w:rsid w:val="00B6779E"/>
    <w:rsid w:val="00B6781F"/>
    <w:rsid w:val="00B67AD5"/>
    <w:rsid w:val="00B67B30"/>
    <w:rsid w:val="00B67E6E"/>
    <w:rsid w:val="00B706B7"/>
    <w:rsid w:val="00B71F29"/>
    <w:rsid w:val="00B723A5"/>
    <w:rsid w:val="00B73314"/>
    <w:rsid w:val="00B73343"/>
    <w:rsid w:val="00B73483"/>
    <w:rsid w:val="00B73EBC"/>
    <w:rsid w:val="00B7405A"/>
    <w:rsid w:val="00B7468B"/>
    <w:rsid w:val="00B75148"/>
    <w:rsid w:val="00B752EA"/>
    <w:rsid w:val="00B753B3"/>
    <w:rsid w:val="00B7550E"/>
    <w:rsid w:val="00B7598E"/>
    <w:rsid w:val="00B76E9B"/>
    <w:rsid w:val="00B77803"/>
    <w:rsid w:val="00B77922"/>
    <w:rsid w:val="00B806D7"/>
    <w:rsid w:val="00B814C8"/>
    <w:rsid w:val="00B814DC"/>
    <w:rsid w:val="00B8163C"/>
    <w:rsid w:val="00B81AB0"/>
    <w:rsid w:val="00B825EB"/>
    <w:rsid w:val="00B828DB"/>
    <w:rsid w:val="00B82980"/>
    <w:rsid w:val="00B82BF9"/>
    <w:rsid w:val="00B83FC6"/>
    <w:rsid w:val="00B84B05"/>
    <w:rsid w:val="00B84E4B"/>
    <w:rsid w:val="00B85878"/>
    <w:rsid w:val="00B8646C"/>
    <w:rsid w:val="00B869A9"/>
    <w:rsid w:val="00B874CD"/>
    <w:rsid w:val="00B87700"/>
    <w:rsid w:val="00B8782F"/>
    <w:rsid w:val="00B912C3"/>
    <w:rsid w:val="00B91511"/>
    <w:rsid w:val="00B91531"/>
    <w:rsid w:val="00B921A3"/>
    <w:rsid w:val="00B922D7"/>
    <w:rsid w:val="00B924EC"/>
    <w:rsid w:val="00B9297F"/>
    <w:rsid w:val="00B92D77"/>
    <w:rsid w:val="00B92EDC"/>
    <w:rsid w:val="00B93BD2"/>
    <w:rsid w:val="00B94327"/>
    <w:rsid w:val="00B95623"/>
    <w:rsid w:val="00B95D85"/>
    <w:rsid w:val="00B95EDD"/>
    <w:rsid w:val="00B97017"/>
    <w:rsid w:val="00BA0704"/>
    <w:rsid w:val="00BA0A26"/>
    <w:rsid w:val="00BA0DEB"/>
    <w:rsid w:val="00BA13C1"/>
    <w:rsid w:val="00BA2434"/>
    <w:rsid w:val="00BA37F9"/>
    <w:rsid w:val="00BA38B7"/>
    <w:rsid w:val="00BA5E02"/>
    <w:rsid w:val="00BA623E"/>
    <w:rsid w:val="00BA690F"/>
    <w:rsid w:val="00BB0328"/>
    <w:rsid w:val="00BB0D48"/>
    <w:rsid w:val="00BB0E32"/>
    <w:rsid w:val="00BB2138"/>
    <w:rsid w:val="00BB226D"/>
    <w:rsid w:val="00BB247A"/>
    <w:rsid w:val="00BB32DB"/>
    <w:rsid w:val="00BB3F1D"/>
    <w:rsid w:val="00BB46F6"/>
    <w:rsid w:val="00BB4800"/>
    <w:rsid w:val="00BB4E3F"/>
    <w:rsid w:val="00BB6713"/>
    <w:rsid w:val="00BB761F"/>
    <w:rsid w:val="00BC1FB8"/>
    <w:rsid w:val="00BC2562"/>
    <w:rsid w:val="00BC2A03"/>
    <w:rsid w:val="00BC2ACC"/>
    <w:rsid w:val="00BC2E2D"/>
    <w:rsid w:val="00BC30E7"/>
    <w:rsid w:val="00BC3DB3"/>
    <w:rsid w:val="00BC44DE"/>
    <w:rsid w:val="00BC4C17"/>
    <w:rsid w:val="00BC4DD8"/>
    <w:rsid w:val="00BC4E89"/>
    <w:rsid w:val="00BC4EA1"/>
    <w:rsid w:val="00BC4FC2"/>
    <w:rsid w:val="00BC5430"/>
    <w:rsid w:val="00BC5B15"/>
    <w:rsid w:val="00BC5E4E"/>
    <w:rsid w:val="00BC6A76"/>
    <w:rsid w:val="00BC6AE5"/>
    <w:rsid w:val="00BC793E"/>
    <w:rsid w:val="00BC7BD8"/>
    <w:rsid w:val="00BD0254"/>
    <w:rsid w:val="00BD0637"/>
    <w:rsid w:val="00BD093D"/>
    <w:rsid w:val="00BD0D9E"/>
    <w:rsid w:val="00BD14AC"/>
    <w:rsid w:val="00BD22D7"/>
    <w:rsid w:val="00BD2A91"/>
    <w:rsid w:val="00BD3991"/>
    <w:rsid w:val="00BD3E98"/>
    <w:rsid w:val="00BD4F4B"/>
    <w:rsid w:val="00BD5EA8"/>
    <w:rsid w:val="00BD621A"/>
    <w:rsid w:val="00BD6335"/>
    <w:rsid w:val="00BD64AB"/>
    <w:rsid w:val="00BD73A6"/>
    <w:rsid w:val="00BD7A71"/>
    <w:rsid w:val="00BD7EB9"/>
    <w:rsid w:val="00BE047D"/>
    <w:rsid w:val="00BE0528"/>
    <w:rsid w:val="00BE081D"/>
    <w:rsid w:val="00BE0D41"/>
    <w:rsid w:val="00BE0DC6"/>
    <w:rsid w:val="00BE12B1"/>
    <w:rsid w:val="00BE2408"/>
    <w:rsid w:val="00BE366B"/>
    <w:rsid w:val="00BE3D84"/>
    <w:rsid w:val="00BE3E5C"/>
    <w:rsid w:val="00BE3FCF"/>
    <w:rsid w:val="00BE51B2"/>
    <w:rsid w:val="00BE52CC"/>
    <w:rsid w:val="00BE570F"/>
    <w:rsid w:val="00BE5FA8"/>
    <w:rsid w:val="00BE654E"/>
    <w:rsid w:val="00BE673E"/>
    <w:rsid w:val="00BE6D04"/>
    <w:rsid w:val="00BE7644"/>
    <w:rsid w:val="00BE776C"/>
    <w:rsid w:val="00BE7D28"/>
    <w:rsid w:val="00BE7F92"/>
    <w:rsid w:val="00BF018B"/>
    <w:rsid w:val="00BF06CE"/>
    <w:rsid w:val="00BF0B41"/>
    <w:rsid w:val="00BF10A3"/>
    <w:rsid w:val="00BF1173"/>
    <w:rsid w:val="00BF296B"/>
    <w:rsid w:val="00BF2B54"/>
    <w:rsid w:val="00BF4BA0"/>
    <w:rsid w:val="00BF4ED1"/>
    <w:rsid w:val="00BF51F5"/>
    <w:rsid w:val="00BF5E53"/>
    <w:rsid w:val="00BF67A9"/>
    <w:rsid w:val="00BF757E"/>
    <w:rsid w:val="00BF7702"/>
    <w:rsid w:val="00BF7C33"/>
    <w:rsid w:val="00BF7C46"/>
    <w:rsid w:val="00C00D6B"/>
    <w:rsid w:val="00C03BA4"/>
    <w:rsid w:val="00C04222"/>
    <w:rsid w:val="00C04D22"/>
    <w:rsid w:val="00C056EF"/>
    <w:rsid w:val="00C05A45"/>
    <w:rsid w:val="00C06AD0"/>
    <w:rsid w:val="00C06D18"/>
    <w:rsid w:val="00C0748F"/>
    <w:rsid w:val="00C0749F"/>
    <w:rsid w:val="00C078CE"/>
    <w:rsid w:val="00C1047E"/>
    <w:rsid w:val="00C10627"/>
    <w:rsid w:val="00C10AE2"/>
    <w:rsid w:val="00C10E39"/>
    <w:rsid w:val="00C11FB4"/>
    <w:rsid w:val="00C1402A"/>
    <w:rsid w:val="00C1404E"/>
    <w:rsid w:val="00C14204"/>
    <w:rsid w:val="00C14E17"/>
    <w:rsid w:val="00C14FDF"/>
    <w:rsid w:val="00C151F0"/>
    <w:rsid w:val="00C16B7B"/>
    <w:rsid w:val="00C16CF0"/>
    <w:rsid w:val="00C202C8"/>
    <w:rsid w:val="00C20B18"/>
    <w:rsid w:val="00C21787"/>
    <w:rsid w:val="00C21D5C"/>
    <w:rsid w:val="00C22A10"/>
    <w:rsid w:val="00C22B76"/>
    <w:rsid w:val="00C23006"/>
    <w:rsid w:val="00C23681"/>
    <w:rsid w:val="00C25556"/>
    <w:rsid w:val="00C26483"/>
    <w:rsid w:val="00C3052C"/>
    <w:rsid w:val="00C30B39"/>
    <w:rsid w:val="00C30FE8"/>
    <w:rsid w:val="00C31138"/>
    <w:rsid w:val="00C31E7D"/>
    <w:rsid w:val="00C32307"/>
    <w:rsid w:val="00C3346C"/>
    <w:rsid w:val="00C33CD5"/>
    <w:rsid w:val="00C33D1F"/>
    <w:rsid w:val="00C33E25"/>
    <w:rsid w:val="00C34096"/>
    <w:rsid w:val="00C34E2D"/>
    <w:rsid w:val="00C34FCB"/>
    <w:rsid w:val="00C3513C"/>
    <w:rsid w:val="00C3531D"/>
    <w:rsid w:val="00C35C2B"/>
    <w:rsid w:val="00C36116"/>
    <w:rsid w:val="00C3667F"/>
    <w:rsid w:val="00C36873"/>
    <w:rsid w:val="00C37BF0"/>
    <w:rsid w:val="00C37E12"/>
    <w:rsid w:val="00C40635"/>
    <w:rsid w:val="00C409CF"/>
    <w:rsid w:val="00C4211E"/>
    <w:rsid w:val="00C421D7"/>
    <w:rsid w:val="00C42352"/>
    <w:rsid w:val="00C425DC"/>
    <w:rsid w:val="00C42672"/>
    <w:rsid w:val="00C42AFA"/>
    <w:rsid w:val="00C441D4"/>
    <w:rsid w:val="00C44225"/>
    <w:rsid w:val="00C44410"/>
    <w:rsid w:val="00C447CE"/>
    <w:rsid w:val="00C447F4"/>
    <w:rsid w:val="00C44AB2"/>
    <w:rsid w:val="00C45320"/>
    <w:rsid w:val="00C462BE"/>
    <w:rsid w:val="00C46487"/>
    <w:rsid w:val="00C46E58"/>
    <w:rsid w:val="00C46F54"/>
    <w:rsid w:val="00C476BD"/>
    <w:rsid w:val="00C47783"/>
    <w:rsid w:val="00C47EDF"/>
    <w:rsid w:val="00C51370"/>
    <w:rsid w:val="00C51612"/>
    <w:rsid w:val="00C516F6"/>
    <w:rsid w:val="00C518FB"/>
    <w:rsid w:val="00C51BD6"/>
    <w:rsid w:val="00C51F91"/>
    <w:rsid w:val="00C52735"/>
    <w:rsid w:val="00C52DA9"/>
    <w:rsid w:val="00C52DAA"/>
    <w:rsid w:val="00C531E5"/>
    <w:rsid w:val="00C53473"/>
    <w:rsid w:val="00C5350A"/>
    <w:rsid w:val="00C54654"/>
    <w:rsid w:val="00C5548C"/>
    <w:rsid w:val="00C55801"/>
    <w:rsid w:val="00C55D94"/>
    <w:rsid w:val="00C562EC"/>
    <w:rsid w:val="00C5704F"/>
    <w:rsid w:val="00C5768B"/>
    <w:rsid w:val="00C57B88"/>
    <w:rsid w:val="00C57D06"/>
    <w:rsid w:val="00C57F01"/>
    <w:rsid w:val="00C601C5"/>
    <w:rsid w:val="00C6109B"/>
    <w:rsid w:val="00C62E05"/>
    <w:rsid w:val="00C62FC8"/>
    <w:rsid w:val="00C633CF"/>
    <w:rsid w:val="00C6388A"/>
    <w:rsid w:val="00C650A5"/>
    <w:rsid w:val="00C653ED"/>
    <w:rsid w:val="00C65FF0"/>
    <w:rsid w:val="00C6679D"/>
    <w:rsid w:val="00C668A4"/>
    <w:rsid w:val="00C67E3D"/>
    <w:rsid w:val="00C70679"/>
    <w:rsid w:val="00C71611"/>
    <w:rsid w:val="00C71A98"/>
    <w:rsid w:val="00C71B00"/>
    <w:rsid w:val="00C71E84"/>
    <w:rsid w:val="00C71F65"/>
    <w:rsid w:val="00C72140"/>
    <w:rsid w:val="00C72345"/>
    <w:rsid w:val="00C72860"/>
    <w:rsid w:val="00C72F91"/>
    <w:rsid w:val="00C731B8"/>
    <w:rsid w:val="00C73348"/>
    <w:rsid w:val="00C73720"/>
    <w:rsid w:val="00C73A7E"/>
    <w:rsid w:val="00C74118"/>
    <w:rsid w:val="00C7420D"/>
    <w:rsid w:val="00C746B3"/>
    <w:rsid w:val="00C7470A"/>
    <w:rsid w:val="00C74B60"/>
    <w:rsid w:val="00C74CE9"/>
    <w:rsid w:val="00C74DBD"/>
    <w:rsid w:val="00C7505E"/>
    <w:rsid w:val="00C755CD"/>
    <w:rsid w:val="00C75A98"/>
    <w:rsid w:val="00C77AB6"/>
    <w:rsid w:val="00C77E11"/>
    <w:rsid w:val="00C804C2"/>
    <w:rsid w:val="00C807C2"/>
    <w:rsid w:val="00C80ED7"/>
    <w:rsid w:val="00C81268"/>
    <w:rsid w:val="00C836DA"/>
    <w:rsid w:val="00C84FA1"/>
    <w:rsid w:val="00C858BE"/>
    <w:rsid w:val="00C8648E"/>
    <w:rsid w:val="00C865C3"/>
    <w:rsid w:val="00C86A92"/>
    <w:rsid w:val="00C8706F"/>
    <w:rsid w:val="00C873BF"/>
    <w:rsid w:val="00C87403"/>
    <w:rsid w:val="00C877AB"/>
    <w:rsid w:val="00C8792F"/>
    <w:rsid w:val="00C879CC"/>
    <w:rsid w:val="00C87BF5"/>
    <w:rsid w:val="00C87EEB"/>
    <w:rsid w:val="00C90511"/>
    <w:rsid w:val="00C90542"/>
    <w:rsid w:val="00C90914"/>
    <w:rsid w:val="00C90B9A"/>
    <w:rsid w:val="00C90BCA"/>
    <w:rsid w:val="00C935F0"/>
    <w:rsid w:val="00C93C24"/>
    <w:rsid w:val="00C93E65"/>
    <w:rsid w:val="00C95566"/>
    <w:rsid w:val="00C95642"/>
    <w:rsid w:val="00C96989"/>
    <w:rsid w:val="00C9726D"/>
    <w:rsid w:val="00C97D9F"/>
    <w:rsid w:val="00C97F82"/>
    <w:rsid w:val="00CA065C"/>
    <w:rsid w:val="00CA0FC4"/>
    <w:rsid w:val="00CA15EC"/>
    <w:rsid w:val="00CA1997"/>
    <w:rsid w:val="00CA1A7B"/>
    <w:rsid w:val="00CA1D85"/>
    <w:rsid w:val="00CA2BF8"/>
    <w:rsid w:val="00CA49F4"/>
    <w:rsid w:val="00CA4B38"/>
    <w:rsid w:val="00CA4DB0"/>
    <w:rsid w:val="00CA55CE"/>
    <w:rsid w:val="00CA57EB"/>
    <w:rsid w:val="00CA5901"/>
    <w:rsid w:val="00CA723F"/>
    <w:rsid w:val="00CA7540"/>
    <w:rsid w:val="00CA7A61"/>
    <w:rsid w:val="00CB00FF"/>
    <w:rsid w:val="00CB0A00"/>
    <w:rsid w:val="00CB0A53"/>
    <w:rsid w:val="00CB0B13"/>
    <w:rsid w:val="00CB2540"/>
    <w:rsid w:val="00CB2B35"/>
    <w:rsid w:val="00CB2D50"/>
    <w:rsid w:val="00CB2F19"/>
    <w:rsid w:val="00CB3772"/>
    <w:rsid w:val="00CB37C0"/>
    <w:rsid w:val="00CB4D10"/>
    <w:rsid w:val="00CB6B08"/>
    <w:rsid w:val="00CB6B84"/>
    <w:rsid w:val="00CB6DA8"/>
    <w:rsid w:val="00CB7A72"/>
    <w:rsid w:val="00CB7AC9"/>
    <w:rsid w:val="00CC0EC7"/>
    <w:rsid w:val="00CC13C2"/>
    <w:rsid w:val="00CC4023"/>
    <w:rsid w:val="00CC45C2"/>
    <w:rsid w:val="00CC509A"/>
    <w:rsid w:val="00CC55CB"/>
    <w:rsid w:val="00CC56F7"/>
    <w:rsid w:val="00CC5D1F"/>
    <w:rsid w:val="00CC6214"/>
    <w:rsid w:val="00CC6442"/>
    <w:rsid w:val="00CC7D03"/>
    <w:rsid w:val="00CD0598"/>
    <w:rsid w:val="00CD14E1"/>
    <w:rsid w:val="00CD1574"/>
    <w:rsid w:val="00CD1B1C"/>
    <w:rsid w:val="00CD1ECF"/>
    <w:rsid w:val="00CD375B"/>
    <w:rsid w:val="00CD42E8"/>
    <w:rsid w:val="00CD440A"/>
    <w:rsid w:val="00CD50A2"/>
    <w:rsid w:val="00CD50B0"/>
    <w:rsid w:val="00CD5780"/>
    <w:rsid w:val="00CD5913"/>
    <w:rsid w:val="00CD60B2"/>
    <w:rsid w:val="00CD6363"/>
    <w:rsid w:val="00CD648A"/>
    <w:rsid w:val="00CD6984"/>
    <w:rsid w:val="00CD69E3"/>
    <w:rsid w:val="00CD7C14"/>
    <w:rsid w:val="00CE2230"/>
    <w:rsid w:val="00CE2558"/>
    <w:rsid w:val="00CE2CEF"/>
    <w:rsid w:val="00CE30E1"/>
    <w:rsid w:val="00CE352E"/>
    <w:rsid w:val="00CE3607"/>
    <w:rsid w:val="00CE3C16"/>
    <w:rsid w:val="00CE404F"/>
    <w:rsid w:val="00CE42E8"/>
    <w:rsid w:val="00CE441F"/>
    <w:rsid w:val="00CE4DBC"/>
    <w:rsid w:val="00CE52C3"/>
    <w:rsid w:val="00CE56C5"/>
    <w:rsid w:val="00CE60A0"/>
    <w:rsid w:val="00CE6416"/>
    <w:rsid w:val="00CE6A98"/>
    <w:rsid w:val="00CE73A0"/>
    <w:rsid w:val="00CF0E70"/>
    <w:rsid w:val="00CF2029"/>
    <w:rsid w:val="00CF25C1"/>
    <w:rsid w:val="00CF2682"/>
    <w:rsid w:val="00CF3974"/>
    <w:rsid w:val="00CF3C66"/>
    <w:rsid w:val="00CF56DA"/>
    <w:rsid w:val="00CF5CE5"/>
    <w:rsid w:val="00CF6E3C"/>
    <w:rsid w:val="00CF6FBF"/>
    <w:rsid w:val="00CF7125"/>
    <w:rsid w:val="00CF730F"/>
    <w:rsid w:val="00CF79B0"/>
    <w:rsid w:val="00CF7A68"/>
    <w:rsid w:val="00CF7B6C"/>
    <w:rsid w:val="00D012EF"/>
    <w:rsid w:val="00D02619"/>
    <w:rsid w:val="00D02F64"/>
    <w:rsid w:val="00D0352E"/>
    <w:rsid w:val="00D0380F"/>
    <w:rsid w:val="00D03C7D"/>
    <w:rsid w:val="00D040F5"/>
    <w:rsid w:val="00D04152"/>
    <w:rsid w:val="00D044E3"/>
    <w:rsid w:val="00D0516D"/>
    <w:rsid w:val="00D0535D"/>
    <w:rsid w:val="00D05E48"/>
    <w:rsid w:val="00D0667E"/>
    <w:rsid w:val="00D07486"/>
    <w:rsid w:val="00D076F4"/>
    <w:rsid w:val="00D111B0"/>
    <w:rsid w:val="00D11362"/>
    <w:rsid w:val="00D118D3"/>
    <w:rsid w:val="00D124A3"/>
    <w:rsid w:val="00D12A18"/>
    <w:rsid w:val="00D137E6"/>
    <w:rsid w:val="00D149C8"/>
    <w:rsid w:val="00D14B81"/>
    <w:rsid w:val="00D14C16"/>
    <w:rsid w:val="00D16609"/>
    <w:rsid w:val="00D16A3C"/>
    <w:rsid w:val="00D16C64"/>
    <w:rsid w:val="00D1705C"/>
    <w:rsid w:val="00D171FB"/>
    <w:rsid w:val="00D17A10"/>
    <w:rsid w:val="00D2029F"/>
    <w:rsid w:val="00D2084E"/>
    <w:rsid w:val="00D21027"/>
    <w:rsid w:val="00D21459"/>
    <w:rsid w:val="00D21B8A"/>
    <w:rsid w:val="00D220B4"/>
    <w:rsid w:val="00D22557"/>
    <w:rsid w:val="00D22683"/>
    <w:rsid w:val="00D22E90"/>
    <w:rsid w:val="00D23699"/>
    <w:rsid w:val="00D236D5"/>
    <w:rsid w:val="00D23B91"/>
    <w:rsid w:val="00D249F2"/>
    <w:rsid w:val="00D24DBC"/>
    <w:rsid w:val="00D25DDC"/>
    <w:rsid w:val="00D25E12"/>
    <w:rsid w:val="00D27741"/>
    <w:rsid w:val="00D27AEA"/>
    <w:rsid w:val="00D3047B"/>
    <w:rsid w:val="00D310B8"/>
    <w:rsid w:val="00D3168E"/>
    <w:rsid w:val="00D3279B"/>
    <w:rsid w:val="00D3330C"/>
    <w:rsid w:val="00D3358D"/>
    <w:rsid w:val="00D342E0"/>
    <w:rsid w:val="00D34518"/>
    <w:rsid w:val="00D34CED"/>
    <w:rsid w:val="00D357E3"/>
    <w:rsid w:val="00D376BC"/>
    <w:rsid w:val="00D377C5"/>
    <w:rsid w:val="00D400AA"/>
    <w:rsid w:val="00D403F1"/>
    <w:rsid w:val="00D407B5"/>
    <w:rsid w:val="00D40896"/>
    <w:rsid w:val="00D40A0A"/>
    <w:rsid w:val="00D4225A"/>
    <w:rsid w:val="00D4270A"/>
    <w:rsid w:val="00D42FFC"/>
    <w:rsid w:val="00D436F6"/>
    <w:rsid w:val="00D43D61"/>
    <w:rsid w:val="00D43D69"/>
    <w:rsid w:val="00D444CB"/>
    <w:rsid w:val="00D4457A"/>
    <w:rsid w:val="00D44626"/>
    <w:rsid w:val="00D44CD6"/>
    <w:rsid w:val="00D453CB"/>
    <w:rsid w:val="00D4596F"/>
    <w:rsid w:val="00D45E08"/>
    <w:rsid w:val="00D46308"/>
    <w:rsid w:val="00D46ACD"/>
    <w:rsid w:val="00D507FD"/>
    <w:rsid w:val="00D509B1"/>
    <w:rsid w:val="00D50D2F"/>
    <w:rsid w:val="00D518DA"/>
    <w:rsid w:val="00D520EF"/>
    <w:rsid w:val="00D524AD"/>
    <w:rsid w:val="00D5284A"/>
    <w:rsid w:val="00D52C7C"/>
    <w:rsid w:val="00D53C91"/>
    <w:rsid w:val="00D55174"/>
    <w:rsid w:val="00D552D8"/>
    <w:rsid w:val="00D55530"/>
    <w:rsid w:val="00D555B3"/>
    <w:rsid w:val="00D55AB7"/>
    <w:rsid w:val="00D561C2"/>
    <w:rsid w:val="00D5696F"/>
    <w:rsid w:val="00D569E1"/>
    <w:rsid w:val="00D56A2F"/>
    <w:rsid w:val="00D57C4E"/>
    <w:rsid w:val="00D57F3D"/>
    <w:rsid w:val="00D6020F"/>
    <w:rsid w:val="00D60F51"/>
    <w:rsid w:val="00D61B21"/>
    <w:rsid w:val="00D6276F"/>
    <w:rsid w:val="00D652E8"/>
    <w:rsid w:val="00D65FF8"/>
    <w:rsid w:val="00D66EF8"/>
    <w:rsid w:val="00D701A6"/>
    <w:rsid w:val="00D703D0"/>
    <w:rsid w:val="00D708C4"/>
    <w:rsid w:val="00D714DF"/>
    <w:rsid w:val="00D719AA"/>
    <w:rsid w:val="00D71DCA"/>
    <w:rsid w:val="00D72BBF"/>
    <w:rsid w:val="00D73B02"/>
    <w:rsid w:val="00D73F79"/>
    <w:rsid w:val="00D74C4E"/>
    <w:rsid w:val="00D7547F"/>
    <w:rsid w:val="00D76428"/>
    <w:rsid w:val="00D774EB"/>
    <w:rsid w:val="00D7775A"/>
    <w:rsid w:val="00D77EB4"/>
    <w:rsid w:val="00D81414"/>
    <w:rsid w:val="00D816DB"/>
    <w:rsid w:val="00D81C3F"/>
    <w:rsid w:val="00D821E0"/>
    <w:rsid w:val="00D83382"/>
    <w:rsid w:val="00D8376E"/>
    <w:rsid w:val="00D837EC"/>
    <w:rsid w:val="00D844F9"/>
    <w:rsid w:val="00D84CF8"/>
    <w:rsid w:val="00D852CF"/>
    <w:rsid w:val="00D854BD"/>
    <w:rsid w:val="00D86B77"/>
    <w:rsid w:val="00D9038A"/>
    <w:rsid w:val="00D91179"/>
    <w:rsid w:val="00D91201"/>
    <w:rsid w:val="00D918E0"/>
    <w:rsid w:val="00D91DE6"/>
    <w:rsid w:val="00D92D15"/>
    <w:rsid w:val="00D93014"/>
    <w:rsid w:val="00D933D9"/>
    <w:rsid w:val="00D93461"/>
    <w:rsid w:val="00D93864"/>
    <w:rsid w:val="00D93FB6"/>
    <w:rsid w:val="00D943C7"/>
    <w:rsid w:val="00D94694"/>
    <w:rsid w:val="00D94899"/>
    <w:rsid w:val="00D957B8"/>
    <w:rsid w:val="00D95F37"/>
    <w:rsid w:val="00D96C5C"/>
    <w:rsid w:val="00D970E5"/>
    <w:rsid w:val="00D972C5"/>
    <w:rsid w:val="00D97B53"/>
    <w:rsid w:val="00DA0C5B"/>
    <w:rsid w:val="00DA1CAF"/>
    <w:rsid w:val="00DA2ED4"/>
    <w:rsid w:val="00DA2EE0"/>
    <w:rsid w:val="00DA317F"/>
    <w:rsid w:val="00DA33FE"/>
    <w:rsid w:val="00DA4A07"/>
    <w:rsid w:val="00DA4B71"/>
    <w:rsid w:val="00DA56DB"/>
    <w:rsid w:val="00DA7180"/>
    <w:rsid w:val="00DA73E8"/>
    <w:rsid w:val="00DB1225"/>
    <w:rsid w:val="00DB14EF"/>
    <w:rsid w:val="00DB2208"/>
    <w:rsid w:val="00DB3065"/>
    <w:rsid w:val="00DB366B"/>
    <w:rsid w:val="00DB369B"/>
    <w:rsid w:val="00DB3892"/>
    <w:rsid w:val="00DB4201"/>
    <w:rsid w:val="00DB4781"/>
    <w:rsid w:val="00DB69D9"/>
    <w:rsid w:val="00DB7348"/>
    <w:rsid w:val="00DC08C8"/>
    <w:rsid w:val="00DC0A25"/>
    <w:rsid w:val="00DC0D6C"/>
    <w:rsid w:val="00DC1CFD"/>
    <w:rsid w:val="00DC218C"/>
    <w:rsid w:val="00DC2493"/>
    <w:rsid w:val="00DC2A2D"/>
    <w:rsid w:val="00DC2C8E"/>
    <w:rsid w:val="00DC3FB2"/>
    <w:rsid w:val="00DC45A5"/>
    <w:rsid w:val="00DC485B"/>
    <w:rsid w:val="00DC52B1"/>
    <w:rsid w:val="00DC5A71"/>
    <w:rsid w:val="00DC66F7"/>
    <w:rsid w:val="00DC6735"/>
    <w:rsid w:val="00DC6CA2"/>
    <w:rsid w:val="00DC762B"/>
    <w:rsid w:val="00DC7647"/>
    <w:rsid w:val="00DC7C41"/>
    <w:rsid w:val="00DC7CD9"/>
    <w:rsid w:val="00DD01D2"/>
    <w:rsid w:val="00DD0338"/>
    <w:rsid w:val="00DD0E33"/>
    <w:rsid w:val="00DD14F1"/>
    <w:rsid w:val="00DD1992"/>
    <w:rsid w:val="00DD1F3A"/>
    <w:rsid w:val="00DD2119"/>
    <w:rsid w:val="00DD2829"/>
    <w:rsid w:val="00DD34EE"/>
    <w:rsid w:val="00DD44B5"/>
    <w:rsid w:val="00DD4EBE"/>
    <w:rsid w:val="00DD6530"/>
    <w:rsid w:val="00DD7A3D"/>
    <w:rsid w:val="00DE0084"/>
    <w:rsid w:val="00DE0A38"/>
    <w:rsid w:val="00DE149D"/>
    <w:rsid w:val="00DE23BD"/>
    <w:rsid w:val="00DE251E"/>
    <w:rsid w:val="00DE2DCC"/>
    <w:rsid w:val="00DE427C"/>
    <w:rsid w:val="00DE4AD6"/>
    <w:rsid w:val="00DE4B4D"/>
    <w:rsid w:val="00DE5FC9"/>
    <w:rsid w:val="00DE63C6"/>
    <w:rsid w:val="00DE7AF5"/>
    <w:rsid w:val="00DF0266"/>
    <w:rsid w:val="00DF04FA"/>
    <w:rsid w:val="00DF112D"/>
    <w:rsid w:val="00DF15D2"/>
    <w:rsid w:val="00DF1845"/>
    <w:rsid w:val="00DF1CBD"/>
    <w:rsid w:val="00DF2825"/>
    <w:rsid w:val="00DF3DCA"/>
    <w:rsid w:val="00DF423F"/>
    <w:rsid w:val="00DF6136"/>
    <w:rsid w:val="00DF6937"/>
    <w:rsid w:val="00DF727D"/>
    <w:rsid w:val="00DF7599"/>
    <w:rsid w:val="00DF7CCD"/>
    <w:rsid w:val="00E00117"/>
    <w:rsid w:val="00E003FF"/>
    <w:rsid w:val="00E004D2"/>
    <w:rsid w:val="00E007DA"/>
    <w:rsid w:val="00E00FBF"/>
    <w:rsid w:val="00E02AB2"/>
    <w:rsid w:val="00E02CB3"/>
    <w:rsid w:val="00E03277"/>
    <w:rsid w:val="00E03C49"/>
    <w:rsid w:val="00E04D1B"/>
    <w:rsid w:val="00E05E1C"/>
    <w:rsid w:val="00E062A2"/>
    <w:rsid w:val="00E0666D"/>
    <w:rsid w:val="00E0759C"/>
    <w:rsid w:val="00E07D5D"/>
    <w:rsid w:val="00E10B38"/>
    <w:rsid w:val="00E11C7E"/>
    <w:rsid w:val="00E11DAF"/>
    <w:rsid w:val="00E12072"/>
    <w:rsid w:val="00E123CD"/>
    <w:rsid w:val="00E13A9F"/>
    <w:rsid w:val="00E13E61"/>
    <w:rsid w:val="00E143E1"/>
    <w:rsid w:val="00E146CC"/>
    <w:rsid w:val="00E14ADE"/>
    <w:rsid w:val="00E15FE5"/>
    <w:rsid w:val="00E17771"/>
    <w:rsid w:val="00E20625"/>
    <w:rsid w:val="00E20692"/>
    <w:rsid w:val="00E213D7"/>
    <w:rsid w:val="00E2160D"/>
    <w:rsid w:val="00E2188D"/>
    <w:rsid w:val="00E22109"/>
    <w:rsid w:val="00E2240E"/>
    <w:rsid w:val="00E23683"/>
    <w:rsid w:val="00E23BCB"/>
    <w:rsid w:val="00E240B5"/>
    <w:rsid w:val="00E25005"/>
    <w:rsid w:val="00E2647C"/>
    <w:rsid w:val="00E2658D"/>
    <w:rsid w:val="00E26800"/>
    <w:rsid w:val="00E2711D"/>
    <w:rsid w:val="00E272EA"/>
    <w:rsid w:val="00E27AD2"/>
    <w:rsid w:val="00E30D4A"/>
    <w:rsid w:val="00E310BF"/>
    <w:rsid w:val="00E316ED"/>
    <w:rsid w:val="00E31A08"/>
    <w:rsid w:val="00E328B9"/>
    <w:rsid w:val="00E33FBC"/>
    <w:rsid w:val="00E34B39"/>
    <w:rsid w:val="00E34D87"/>
    <w:rsid w:val="00E35AB8"/>
    <w:rsid w:val="00E363C7"/>
    <w:rsid w:val="00E366F5"/>
    <w:rsid w:val="00E37FAA"/>
    <w:rsid w:val="00E40302"/>
    <w:rsid w:val="00E407E5"/>
    <w:rsid w:val="00E41518"/>
    <w:rsid w:val="00E4176E"/>
    <w:rsid w:val="00E418D4"/>
    <w:rsid w:val="00E41BDF"/>
    <w:rsid w:val="00E41DC9"/>
    <w:rsid w:val="00E420B1"/>
    <w:rsid w:val="00E431BA"/>
    <w:rsid w:val="00E435FC"/>
    <w:rsid w:val="00E43BBF"/>
    <w:rsid w:val="00E44124"/>
    <w:rsid w:val="00E45995"/>
    <w:rsid w:val="00E46944"/>
    <w:rsid w:val="00E46B25"/>
    <w:rsid w:val="00E46E4A"/>
    <w:rsid w:val="00E508AE"/>
    <w:rsid w:val="00E50A29"/>
    <w:rsid w:val="00E51776"/>
    <w:rsid w:val="00E52EE8"/>
    <w:rsid w:val="00E52FC1"/>
    <w:rsid w:val="00E53D40"/>
    <w:rsid w:val="00E5430B"/>
    <w:rsid w:val="00E5456C"/>
    <w:rsid w:val="00E55016"/>
    <w:rsid w:val="00E5563D"/>
    <w:rsid w:val="00E5697C"/>
    <w:rsid w:val="00E56E87"/>
    <w:rsid w:val="00E56F66"/>
    <w:rsid w:val="00E57BE6"/>
    <w:rsid w:val="00E60A09"/>
    <w:rsid w:val="00E60F0D"/>
    <w:rsid w:val="00E61294"/>
    <w:rsid w:val="00E6147A"/>
    <w:rsid w:val="00E61542"/>
    <w:rsid w:val="00E62002"/>
    <w:rsid w:val="00E6247C"/>
    <w:rsid w:val="00E62FE3"/>
    <w:rsid w:val="00E632A9"/>
    <w:rsid w:val="00E63FD1"/>
    <w:rsid w:val="00E642FA"/>
    <w:rsid w:val="00E64941"/>
    <w:rsid w:val="00E6665F"/>
    <w:rsid w:val="00E66EB5"/>
    <w:rsid w:val="00E67C34"/>
    <w:rsid w:val="00E705CB"/>
    <w:rsid w:val="00E70864"/>
    <w:rsid w:val="00E70FA1"/>
    <w:rsid w:val="00E71839"/>
    <w:rsid w:val="00E72218"/>
    <w:rsid w:val="00E72347"/>
    <w:rsid w:val="00E7382F"/>
    <w:rsid w:val="00E73A37"/>
    <w:rsid w:val="00E74178"/>
    <w:rsid w:val="00E7482D"/>
    <w:rsid w:val="00E74967"/>
    <w:rsid w:val="00E75D4A"/>
    <w:rsid w:val="00E76380"/>
    <w:rsid w:val="00E769CB"/>
    <w:rsid w:val="00E76DBD"/>
    <w:rsid w:val="00E77DEC"/>
    <w:rsid w:val="00E77EBB"/>
    <w:rsid w:val="00E8097B"/>
    <w:rsid w:val="00E80B81"/>
    <w:rsid w:val="00E8112E"/>
    <w:rsid w:val="00E82503"/>
    <w:rsid w:val="00E82F3D"/>
    <w:rsid w:val="00E831B8"/>
    <w:rsid w:val="00E8400A"/>
    <w:rsid w:val="00E84E77"/>
    <w:rsid w:val="00E8500C"/>
    <w:rsid w:val="00E85149"/>
    <w:rsid w:val="00E85CB4"/>
    <w:rsid w:val="00E87A0C"/>
    <w:rsid w:val="00E87C09"/>
    <w:rsid w:val="00E90A84"/>
    <w:rsid w:val="00E90B0D"/>
    <w:rsid w:val="00E90B7B"/>
    <w:rsid w:val="00E90C86"/>
    <w:rsid w:val="00E91132"/>
    <w:rsid w:val="00E9154A"/>
    <w:rsid w:val="00E93295"/>
    <w:rsid w:val="00E9458F"/>
    <w:rsid w:val="00E952A4"/>
    <w:rsid w:val="00E95BFB"/>
    <w:rsid w:val="00E95C94"/>
    <w:rsid w:val="00E97511"/>
    <w:rsid w:val="00E9783B"/>
    <w:rsid w:val="00EA1057"/>
    <w:rsid w:val="00EA1A06"/>
    <w:rsid w:val="00EA2382"/>
    <w:rsid w:val="00EA2602"/>
    <w:rsid w:val="00EA272A"/>
    <w:rsid w:val="00EA38D8"/>
    <w:rsid w:val="00EA61F2"/>
    <w:rsid w:val="00EA7281"/>
    <w:rsid w:val="00EA7A2E"/>
    <w:rsid w:val="00EA7BFC"/>
    <w:rsid w:val="00EB0158"/>
    <w:rsid w:val="00EB05CF"/>
    <w:rsid w:val="00EB08A1"/>
    <w:rsid w:val="00EB0F44"/>
    <w:rsid w:val="00EB43EE"/>
    <w:rsid w:val="00EB4519"/>
    <w:rsid w:val="00EB4A7C"/>
    <w:rsid w:val="00EB51D3"/>
    <w:rsid w:val="00EB5C35"/>
    <w:rsid w:val="00EB6BED"/>
    <w:rsid w:val="00EB720D"/>
    <w:rsid w:val="00EC0B02"/>
    <w:rsid w:val="00EC0E42"/>
    <w:rsid w:val="00EC14E0"/>
    <w:rsid w:val="00EC22CA"/>
    <w:rsid w:val="00EC2DB2"/>
    <w:rsid w:val="00EC36A6"/>
    <w:rsid w:val="00EC3AE0"/>
    <w:rsid w:val="00EC50C9"/>
    <w:rsid w:val="00EC50F4"/>
    <w:rsid w:val="00EC5253"/>
    <w:rsid w:val="00EC5489"/>
    <w:rsid w:val="00EC5A49"/>
    <w:rsid w:val="00EC6761"/>
    <w:rsid w:val="00EC75AD"/>
    <w:rsid w:val="00EC779F"/>
    <w:rsid w:val="00EC7804"/>
    <w:rsid w:val="00ED00C1"/>
    <w:rsid w:val="00ED0365"/>
    <w:rsid w:val="00ED039A"/>
    <w:rsid w:val="00ED0665"/>
    <w:rsid w:val="00ED1266"/>
    <w:rsid w:val="00ED1C1E"/>
    <w:rsid w:val="00ED22B5"/>
    <w:rsid w:val="00ED2D04"/>
    <w:rsid w:val="00ED2F12"/>
    <w:rsid w:val="00ED2FD4"/>
    <w:rsid w:val="00ED302D"/>
    <w:rsid w:val="00ED322C"/>
    <w:rsid w:val="00ED3326"/>
    <w:rsid w:val="00ED43EB"/>
    <w:rsid w:val="00ED46AA"/>
    <w:rsid w:val="00ED565A"/>
    <w:rsid w:val="00ED6254"/>
    <w:rsid w:val="00ED687D"/>
    <w:rsid w:val="00ED6B9C"/>
    <w:rsid w:val="00ED6D99"/>
    <w:rsid w:val="00ED7243"/>
    <w:rsid w:val="00ED72F4"/>
    <w:rsid w:val="00ED7C44"/>
    <w:rsid w:val="00ED7D95"/>
    <w:rsid w:val="00EE04C0"/>
    <w:rsid w:val="00EE04E8"/>
    <w:rsid w:val="00EE07D3"/>
    <w:rsid w:val="00EE1113"/>
    <w:rsid w:val="00EE1ACB"/>
    <w:rsid w:val="00EE1AF4"/>
    <w:rsid w:val="00EE1C2D"/>
    <w:rsid w:val="00EE2520"/>
    <w:rsid w:val="00EE347D"/>
    <w:rsid w:val="00EE38D5"/>
    <w:rsid w:val="00EE5A4C"/>
    <w:rsid w:val="00EE61EE"/>
    <w:rsid w:val="00EE6264"/>
    <w:rsid w:val="00EE7D3A"/>
    <w:rsid w:val="00EF0EDC"/>
    <w:rsid w:val="00EF10CE"/>
    <w:rsid w:val="00EF15F7"/>
    <w:rsid w:val="00EF1C83"/>
    <w:rsid w:val="00EF230D"/>
    <w:rsid w:val="00EF23EE"/>
    <w:rsid w:val="00EF29FF"/>
    <w:rsid w:val="00EF2C3B"/>
    <w:rsid w:val="00EF2EE1"/>
    <w:rsid w:val="00EF3C21"/>
    <w:rsid w:val="00EF41DF"/>
    <w:rsid w:val="00EF5625"/>
    <w:rsid w:val="00EF56D7"/>
    <w:rsid w:val="00EF57D1"/>
    <w:rsid w:val="00EF5DF6"/>
    <w:rsid w:val="00EF66F1"/>
    <w:rsid w:val="00EF7844"/>
    <w:rsid w:val="00EF7D13"/>
    <w:rsid w:val="00F00161"/>
    <w:rsid w:val="00F002FD"/>
    <w:rsid w:val="00F00795"/>
    <w:rsid w:val="00F01E6E"/>
    <w:rsid w:val="00F0417C"/>
    <w:rsid w:val="00F04A49"/>
    <w:rsid w:val="00F04B43"/>
    <w:rsid w:val="00F0541D"/>
    <w:rsid w:val="00F054F1"/>
    <w:rsid w:val="00F0566B"/>
    <w:rsid w:val="00F059D7"/>
    <w:rsid w:val="00F06A17"/>
    <w:rsid w:val="00F07C9F"/>
    <w:rsid w:val="00F10B45"/>
    <w:rsid w:val="00F110AE"/>
    <w:rsid w:val="00F126B5"/>
    <w:rsid w:val="00F126FF"/>
    <w:rsid w:val="00F12F5D"/>
    <w:rsid w:val="00F13A1C"/>
    <w:rsid w:val="00F13CDC"/>
    <w:rsid w:val="00F14B61"/>
    <w:rsid w:val="00F15C8F"/>
    <w:rsid w:val="00F15FDB"/>
    <w:rsid w:val="00F162D0"/>
    <w:rsid w:val="00F16363"/>
    <w:rsid w:val="00F1659C"/>
    <w:rsid w:val="00F16D35"/>
    <w:rsid w:val="00F16EC5"/>
    <w:rsid w:val="00F17230"/>
    <w:rsid w:val="00F17431"/>
    <w:rsid w:val="00F17C1F"/>
    <w:rsid w:val="00F20C13"/>
    <w:rsid w:val="00F20EC5"/>
    <w:rsid w:val="00F21273"/>
    <w:rsid w:val="00F2171B"/>
    <w:rsid w:val="00F21BB9"/>
    <w:rsid w:val="00F21E1A"/>
    <w:rsid w:val="00F221C0"/>
    <w:rsid w:val="00F2222F"/>
    <w:rsid w:val="00F22572"/>
    <w:rsid w:val="00F22798"/>
    <w:rsid w:val="00F227B6"/>
    <w:rsid w:val="00F22EFF"/>
    <w:rsid w:val="00F23095"/>
    <w:rsid w:val="00F233BF"/>
    <w:rsid w:val="00F23B24"/>
    <w:rsid w:val="00F23D61"/>
    <w:rsid w:val="00F2496F"/>
    <w:rsid w:val="00F249E5"/>
    <w:rsid w:val="00F25BEA"/>
    <w:rsid w:val="00F25DAD"/>
    <w:rsid w:val="00F270B1"/>
    <w:rsid w:val="00F2722C"/>
    <w:rsid w:val="00F2745A"/>
    <w:rsid w:val="00F27C0D"/>
    <w:rsid w:val="00F30BAD"/>
    <w:rsid w:val="00F30D6D"/>
    <w:rsid w:val="00F312E3"/>
    <w:rsid w:val="00F319AF"/>
    <w:rsid w:val="00F32276"/>
    <w:rsid w:val="00F322FB"/>
    <w:rsid w:val="00F3232C"/>
    <w:rsid w:val="00F32653"/>
    <w:rsid w:val="00F326B2"/>
    <w:rsid w:val="00F32859"/>
    <w:rsid w:val="00F33AB3"/>
    <w:rsid w:val="00F33DD5"/>
    <w:rsid w:val="00F3458D"/>
    <w:rsid w:val="00F345BF"/>
    <w:rsid w:val="00F3519A"/>
    <w:rsid w:val="00F35A25"/>
    <w:rsid w:val="00F35B5C"/>
    <w:rsid w:val="00F36F08"/>
    <w:rsid w:val="00F371E2"/>
    <w:rsid w:val="00F37FD1"/>
    <w:rsid w:val="00F4000E"/>
    <w:rsid w:val="00F4053D"/>
    <w:rsid w:val="00F405FB"/>
    <w:rsid w:val="00F419B1"/>
    <w:rsid w:val="00F42556"/>
    <w:rsid w:val="00F42981"/>
    <w:rsid w:val="00F42A4E"/>
    <w:rsid w:val="00F42DBD"/>
    <w:rsid w:val="00F42E8C"/>
    <w:rsid w:val="00F4348D"/>
    <w:rsid w:val="00F43B82"/>
    <w:rsid w:val="00F43DD3"/>
    <w:rsid w:val="00F447A2"/>
    <w:rsid w:val="00F45C7C"/>
    <w:rsid w:val="00F4686E"/>
    <w:rsid w:val="00F47780"/>
    <w:rsid w:val="00F47A63"/>
    <w:rsid w:val="00F47B46"/>
    <w:rsid w:val="00F50BAA"/>
    <w:rsid w:val="00F50FBA"/>
    <w:rsid w:val="00F51EAB"/>
    <w:rsid w:val="00F523FA"/>
    <w:rsid w:val="00F52B46"/>
    <w:rsid w:val="00F536BF"/>
    <w:rsid w:val="00F53717"/>
    <w:rsid w:val="00F54336"/>
    <w:rsid w:val="00F544CA"/>
    <w:rsid w:val="00F5458F"/>
    <w:rsid w:val="00F54C0A"/>
    <w:rsid w:val="00F55A3C"/>
    <w:rsid w:val="00F55EFD"/>
    <w:rsid w:val="00F56301"/>
    <w:rsid w:val="00F572C9"/>
    <w:rsid w:val="00F57BE9"/>
    <w:rsid w:val="00F57D62"/>
    <w:rsid w:val="00F6031D"/>
    <w:rsid w:val="00F6043E"/>
    <w:rsid w:val="00F61095"/>
    <w:rsid w:val="00F61248"/>
    <w:rsid w:val="00F61630"/>
    <w:rsid w:val="00F61E34"/>
    <w:rsid w:val="00F6261A"/>
    <w:rsid w:val="00F62A0A"/>
    <w:rsid w:val="00F63164"/>
    <w:rsid w:val="00F63294"/>
    <w:rsid w:val="00F6329F"/>
    <w:rsid w:val="00F64208"/>
    <w:rsid w:val="00F64C06"/>
    <w:rsid w:val="00F64CEF"/>
    <w:rsid w:val="00F65308"/>
    <w:rsid w:val="00F6636C"/>
    <w:rsid w:val="00F664E5"/>
    <w:rsid w:val="00F66BCA"/>
    <w:rsid w:val="00F66C20"/>
    <w:rsid w:val="00F66CB7"/>
    <w:rsid w:val="00F66FC1"/>
    <w:rsid w:val="00F67611"/>
    <w:rsid w:val="00F677BA"/>
    <w:rsid w:val="00F71118"/>
    <w:rsid w:val="00F7115F"/>
    <w:rsid w:val="00F711F0"/>
    <w:rsid w:val="00F71235"/>
    <w:rsid w:val="00F717D5"/>
    <w:rsid w:val="00F71848"/>
    <w:rsid w:val="00F71D5E"/>
    <w:rsid w:val="00F71F77"/>
    <w:rsid w:val="00F722F0"/>
    <w:rsid w:val="00F7260D"/>
    <w:rsid w:val="00F72865"/>
    <w:rsid w:val="00F7384E"/>
    <w:rsid w:val="00F7392B"/>
    <w:rsid w:val="00F73A80"/>
    <w:rsid w:val="00F74061"/>
    <w:rsid w:val="00F74627"/>
    <w:rsid w:val="00F74766"/>
    <w:rsid w:val="00F74FB5"/>
    <w:rsid w:val="00F75B3A"/>
    <w:rsid w:val="00F75D63"/>
    <w:rsid w:val="00F76926"/>
    <w:rsid w:val="00F7706F"/>
    <w:rsid w:val="00F7721E"/>
    <w:rsid w:val="00F7771D"/>
    <w:rsid w:val="00F80C8D"/>
    <w:rsid w:val="00F81556"/>
    <w:rsid w:val="00F827A0"/>
    <w:rsid w:val="00F82C8F"/>
    <w:rsid w:val="00F853FA"/>
    <w:rsid w:val="00F85E08"/>
    <w:rsid w:val="00F87275"/>
    <w:rsid w:val="00F910E4"/>
    <w:rsid w:val="00F9192D"/>
    <w:rsid w:val="00F927EB"/>
    <w:rsid w:val="00F92D0F"/>
    <w:rsid w:val="00F92DBB"/>
    <w:rsid w:val="00F92DC7"/>
    <w:rsid w:val="00F939DC"/>
    <w:rsid w:val="00F939F4"/>
    <w:rsid w:val="00F952E0"/>
    <w:rsid w:val="00F959A2"/>
    <w:rsid w:val="00F95DA6"/>
    <w:rsid w:val="00F962F9"/>
    <w:rsid w:val="00F9686C"/>
    <w:rsid w:val="00F96DC7"/>
    <w:rsid w:val="00FA06C7"/>
    <w:rsid w:val="00FA1002"/>
    <w:rsid w:val="00FA1603"/>
    <w:rsid w:val="00FA1E92"/>
    <w:rsid w:val="00FA2316"/>
    <w:rsid w:val="00FA28B8"/>
    <w:rsid w:val="00FA3D56"/>
    <w:rsid w:val="00FA3E80"/>
    <w:rsid w:val="00FA419B"/>
    <w:rsid w:val="00FA497B"/>
    <w:rsid w:val="00FA4CE4"/>
    <w:rsid w:val="00FA4D9E"/>
    <w:rsid w:val="00FA57D2"/>
    <w:rsid w:val="00FA642D"/>
    <w:rsid w:val="00FA6882"/>
    <w:rsid w:val="00FA6CBE"/>
    <w:rsid w:val="00FA7999"/>
    <w:rsid w:val="00FB04FD"/>
    <w:rsid w:val="00FB0E87"/>
    <w:rsid w:val="00FB277F"/>
    <w:rsid w:val="00FB2D1A"/>
    <w:rsid w:val="00FB4D82"/>
    <w:rsid w:val="00FB4FD0"/>
    <w:rsid w:val="00FB5131"/>
    <w:rsid w:val="00FB5A72"/>
    <w:rsid w:val="00FB5DF2"/>
    <w:rsid w:val="00FB60F3"/>
    <w:rsid w:val="00FB617C"/>
    <w:rsid w:val="00FB7570"/>
    <w:rsid w:val="00FC059C"/>
    <w:rsid w:val="00FC0E14"/>
    <w:rsid w:val="00FC1543"/>
    <w:rsid w:val="00FC1736"/>
    <w:rsid w:val="00FC26BC"/>
    <w:rsid w:val="00FC2DC5"/>
    <w:rsid w:val="00FC3260"/>
    <w:rsid w:val="00FC44A6"/>
    <w:rsid w:val="00FC5591"/>
    <w:rsid w:val="00FC5A08"/>
    <w:rsid w:val="00FC6108"/>
    <w:rsid w:val="00FC6E87"/>
    <w:rsid w:val="00FC7378"/>
    <w:rsid w:val="00FC739F"/>
    <w:rsid w:val="00FC76A9"/>
    <w:rsid w:val="00FC7C68"/>
    <w:rsid w:val="00FC7D1C"/>
    <w:rsid w:val="00FD11A3"/>
    <w:rsid w:val="00FD2BCB"/>
    <w:rsid w:val="00FD3077"/>
    <w:rsid w:val="00FD3FB0"/>
    <w:rsid w:val="00FD44D3"/>
    <w:rsid w:val="00FD4689"/>
    <w:rsid w:val="00FD484C"/>
    <w:rsid w:val="00FD4FF0"/>
    <w:rsid w:val="00FD576B"/>
    <w:rsid w:val="00FD5920"/>
    <w:rsid w:val="00FD6475"/>
    <w:rsid w:val="00FD724A"/>
    <w:rsid w:val="00FD7899"/>
    <w:rsid w:val="00FD7BCC"/>
    <w:rsid w:val="00FE2913"/>
    <w:rsid w:val="00FE2BAB"/>
    <w:rsid w:val="00FE4984"/>
    <w:rsid w:val="00FE531A"/>
    <w:rsid w:val="00FE5885"/>
    <w:rsid w:val="00FE5E52"/>
    <w:rsid w:val="00FE610A"/>
    <w:rsid w:val="00FE621E"/>
    <w:rsid w:val="00FE6838"/>
    <w:rsid w:val="00FE6AB4"/>
    <w:rsid w:val="00FE7C36"/>
    <w:rsid w:val="00FF0575"/>
    <w:rsid w:val="00FF073B"/>
    <w:rsid w:val="00FF12E9"/>
    <w:rsid w:val="00FF16C3"/>
    <w:rsid w:val="00FF1CA9"/>
    <w:rsid w:val="00FF42CD"/>
    <w:rsid w:val="00FF4BF7"/>
    <w:rsid w:val="00FF5762"/>
    <w:rsid w:val="00FF64E8"/>
    <w:rsid w:val="00FF674E"/>
    <w:rsid w:val="00FF6CB7"/>
    <w:rsid w:val="1973B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F4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B47"/>
    <w:rPr>
      <w:rFonts w:ascii="Arial Narrow" w:hAnsi="Arial Narrow" w:cstheme="minorHAnsi"/>
      <w:sz w:val="24"/>
      <w:szCs w:val="24"/>
    </w:rPr>
  </w:style>
  <w:style w:type="paragraph" w:styleId="Nadpis1">
    <w:name w:val="heading 1"/>
    <w:aliases w:val="H1,V_Head1,DOC_Head1,Záhlaví 1,h1,tchead,NADPIS,Heading 11111,Kapitola,Heading 1 Char1,Heading 1 Char Char,Chapter Char Char,H1 Char Char,1 Char Char,section Char Char,ASAPHeading 1 Char Char,Celého textu Char Char,V_Head1 Char Char,h1 Char Ch"/>
    <w:basedOn w:val="Normlny"/>
    <w:next w:val="Normlny"/>
    <w:link w:val="Nadpis1Char"/>
    <w:rsid w:val="00A16B93"/>
    <w:pPr>
      <w:keepLines/>
      <w:spacing w:before="480" w:after="240"/>
      <w:outlineLvl w:val="0"/>
    </w:pPr>
    <w:rPr>
      <w:rFonts w:eastAsiaTheme="majorEastAsia"/>
      <w:b/>
      <w:bCs/>
      <w:color w:val="365F91" w:themeColor="accent1" w:themeShade="BF"/>
      <w:sz w:val="32"/>
      <w:szCs w:val="28"/>
    </w:rPr>
  </w:style>
  <w:style w:type="paragraph" w:styleId="Nadpis2">
    <w:name w:val="heading 2"/>
    <w:aliases w:val="H2,V_Head2,DOC_Head2,V_Head21,V_Head22,hlavicka,Podkapitola 1,Podkapitola 11,Podkapitola 12,Podkapitola 13,Podkapitola 14,Podkapitola 15,Podkapitola 111,Podkapitola 121,Podkapitola 131,Podkapitola 141,Podkapitola 16,Podkapitola 112,h2,F2,F21,2"/>
    <w:basedOn w:val="Normlny"/>
    <w:next w:val="Normlny"/>
    <w:link w:val="Nadpis2Char"/>
    <w:unhideWhenUsed/>
    <w:qFormat/>
    <w:rsid w:val="00294971"/>
    <w:pPr>
      <w:keepLines/>
      <w:numPr>
        <w:ilvl w:val="1"/>
        <w:numId w:val="2"/>
      </w:numPr>
      <w:spacing w:before="40" w:after="24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Nadpis3">
    <w:name w:val="heading 3"/>
    <w:aliases w:val="H3,V_Head3,DOC_Head3,Podkapitola 2,Podkapitola 21,Podkapitola 22,Podkapitola 23,Podkapitola 24,Podkapitola 25,Podkapitola 211,Podkapitola 221,Podkapitola 231,Podkapitola 241,Podkapitola 26,Podkapitola 212,Podkapitola 222,Podkapitola 232,h3,l3"/>
    <w:basedOn w:val="Normlny"/>
    <w:next w:val="Normlny"/>
    <w:link w:val="Nadpis3Char"/>
    <w:unhideWhenUsed/>
    <w:qFormat/>
    <w:rsid w:val="00294971"/>
    <w:pPr>
      <w:keepLines/>
      <w:numPr>
        <w:ilvl w:val="2"/>
        <w:numId w:val="2"/>
      </w:numPr>
      <w:spacing w:before="200" w:after="240"/>
      <w:outlineLvl w:val="2"/>
    </w:pPr>
    <w:rPr>
      <w:rFonts w:eastAsiaTheme="majorEastAsia"/>
      <w:b/>
      <w:bCs/>
      <w:color w:val="4F81BD" w:themeColor="accent1"/>
    </w:rPr>
  </w:style>
  <w:style w:type="paragraph" w:styleId="Nadpis4">
    <w:name w:val="heading 4"/>
    <w:aliases w:val="H4,V_Head4,DOC_Head4,Nadpis 4T,Podkapitola3,Aufgabe,ASAPHeading 4,Sub Sub Paragraph,Podkapitola31,Odstavec 1,Odstavec 11,Odstavec 12,Odstavec 13,Odstavec 14,Odstavec 111,Odstavec 121,Odstavec 131,Odstavec 15,Odstavec 141,Odstavec 16"/>
    <w:basedOn w:val="Nadpis3"/>
    <w:next w:val="Normlny"/>
    <w:link w:val="Nadpis4Char"/>
    <w:unhideWhenUsed/>
    <w:qFormat/>
    <w:rsid w:val="000E408D"/>
    <w:pPr>
      <w:numPr>
        <w:ilvl w:val="3"/>
      </w:numPr>
      <w:outlineLvl w:val="3"/>
    </w:pPr>
    <w:rPr>
      <w:color w:val="1F497D" w:themeColor="text2"/>
    </w:rPr>
  </w:style>
  <w:style w:type="paragraph" w:styleId="Nadpis5">
    <w:name w:val="heading 5"/>
    <w:aliases w:val="H5,V_Head5,DOC_Head5,5 sub-bullet,sb,Roman list,51,52,53,54,511,521,531,h5,l5,heading,H51,H52,H53,H54,H55,Item 1,Heading Lvl 5,Level 3 - (i),Level 3 - i,H56,H57,H58,H59,H510,H511,H512,H513,H514,H515,H516,H517,H518,H519,H520,H521,H522,H523,H524"/>
    <w:basedOn w:val="Odsekzoznamu"/>
    <w:next w:val="Normlny"/>
    <w:link w:val="Nadpis5Char"/>
    <w:unhideWhenUsed/>
    <w:qFormat/>
    <w:rsid w:val="00B95D85"/>
    <w:pPr>
      <w:numPr>
        <w:ilvl w:val="4"/>
        <w:numId w:val="2"/>
      </w:numPr>
      <w:autoSpaceDE w:val="0"/>
      <w:autoSpaceDN w:val="0"/>
      <w:adjustRightInd w:val="0"/>
      <w:spacing w:after="240" w:line="240" w:lineRule="auto"/>
      <w:contextualSpacing w:val="0"/>
      <w:outlineLvl w:val="4"/>
    </w:pPr>
    <w:rPr>
      <w:color w:val="1F497D" w:themeColor="text2"/>
    </w:rPr>
  </w:style>
  <w:style w:type="paragraph" w:styleId="Nadpis6">
    <w:name w:val="heading 6"/>
    <w:aliases w:val="h6,Bullet list,Bullet list1,Bullet list2,Bullet list11,Bullet list3,Bullet list12,Bullet list21,Bullet list111,Bullet lis,PIM 6,H6,Titre2"/>
    <w:basedOn w:val="Normlny"/>
    <w:next w:val="Normlny"/>
    <w:link w:val="Nadpis6Char"/>
    <w:unhideWhenUsed/>
    <w:rsid w:val="00390B47"/>
    <w:pPr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aliases w:val="h7,letter list,lettered list,letter list1,lettered list1,letter list2,lettered list2,letter list11,lettered list11,letter list3,lettered list3,letter list12,lettered list12,letter list21,lettered list21,letter list111,lettered list111,letter l"/>
    <w:basedOn w:val="Normlny"/>
    <w:next w:val="Normlny"/>
    <w:link w:val="Nadpis7Char"/>
    <w:unhideWhenUsed/>
    <w:rsid w:val="00390B47"/>
    <w:pPr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aliases w:val="h8,action,action1,action2,action11,action3,action4,action5,action6,action7,action12,action21,action111,action31,action8,action13,action22,action112,action32,action9,action14,action23,action113,action33,action10"/>
    <w:basedOn w:val="Normlny"/>
    <w:next w:val="Normlny"/>
    <w:link w:val="Nadpis8Char"/>
    <w:unhideWhenUsed/>
    <w:rsid w:val="00390B47"/>
    <w:pPr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App Heading,progress,progress1,progress2,progress11,progress3,progress4,progress5,progress6,progress7,progress12,progress21,progress111,progress31,progress8,progress13,progress22,progress112,progress32,progress9"/>
    <w:basedOn w:val="Normlny"/>
    <w:next w:val="Normlny"/>
    <w:link w:val="Nadpis9Char"/>
    <w:unhideWhenUsed/>
    <w:rsid w:val="00390B47"/>
    <w:pPr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6103"/>
    <w:pPr>
      <w:numPr>
        <w:numId w:val="1"/>
      </w:numPr>
      <w:spacing w:before="240"/>
      <w:contextualSpacing/>
    </w:pPr>
  </w:style>
  <w:style w:type="character" w:customStyle="1" w:styleId="Nadpis1Char">
    <w:name w:val="Nadpis 1 Char"/>
    <w:aliases w:val="H1 Char,V_Head1 Char,DOC_Head1 Char,Záhlaví 1 Char,h1 Char,tchead Char,NADPIS Char,Heading 11111 Char,Kapitola Char,Heading 1 Char1 Char,Heading 1 Char Char Char,Chapter Char Char Char,H1 Char Char Char,1 Char Char Char,h1 Char Ch Char"/>
    <w:basedOn w:val="Predvolenpsmoodseku"/>
    <w:link w:val="Nadpis1"/>
    <w:rsid w:val="00A16B93"/>
    <w:rPr>
      <w:rFonts w:ascii="Arial Narrow" w:eastAsiaTheme="majorEastAsia" w:hAnsi="Arial Narrow" w:cstheme="minorHAnsi"/>
      <w:b/>
      <w:bCs/>
      <w:color w:val="365F91" w:themeColor="accent1" w:themeShade="BF"/>
      <w:sz w:val="32"/>
      <w:szCs w:val="28"/>
    </w:rPr>
  </w:style>
  <w:style w:type="character" w:customStyle="1" w:styleId="Nadpis2Char">
    <w:name w:val="Nadpis 2 Char"/>
    <w:aliases w:val="H2 Char,V_Head2 Char,DOC_Head2 Char,V_Head21 Char,V_Head22 Char,hlavicka Char,Podkapitola 1 Char,Podkapitola 11 Char,Podkapitola 12 Char,Podkapitola 13 Char,Podkapitola 14 Char,Podkapitola 15 Char,Podkapitola 111 Char,Podkapitola 121 Char"/>
    <w:basedOn w:val="Predvolenpsmoodseku"/>
    <w:link w:val="Nadpis2"/>
    <w:rsid w:val="00294971"/>
    <w:rPr>
      <w:rFonts w:ascii="Arial Narrow" w:eastAsiaTheme="majorEastAsia" w:hAnsi="Arial Narrow" w:cstheme="minorHAnsi"/>
      <w:b/>
      <w:bCs/>
      <w:color w:val="4F81BD" w:themeColor="accent1"/>
      <w:sz w:val="26"/>
      <w:szCs w:val="26"/>
    </w:rPr>
  </w:style>
  <w:style w:type="paragraph" w:styleId="Normlnywebov">
    <w:name w:val="Normal (Web)"/>
    <w:aliases w:val="Normálny (WWW)"/>
    <w:basedOn w:val="Normlny"/>
    <w:uiPriority w:val="99"/>
    <w:unhideWhenUsed/>
    <w:rsid w:val="007C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40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04403"/>
  </w:style>
  <w:style w:type="paragraph" w:styleId="Pta">
    <w:name w:val="footer"/>
    <w:basedOn w:val="Normlny"/>
    <w:link w:val="PtaChar"/>
    <w:uiPriority w:val="99"/>
    <w:unhideWhenUsed/>
    <w:rsid w:val="0040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4403"/>
  </w:style>
  <w:style w:type="paragraph" w:styleId="Hlavikaobsahu">
    <w:name w:val="TOC Heading"/>
    <w:basedOn w:val="Nadpis1"/>
    <w:next w:val="Normlny"/>
    <w:uiPriority w:val="39"/>
    <w:unhideWhenUsed/>
    <w:qFormat/>
    <w:rsid w:val="002F16A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2F16A7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076362"/>
    <w:pPr>
      <w:spacing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F16A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6A7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214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14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kaznakomentr">
    <w:name w:val="annotation reference"/>
    <w:basedOn w:val="Predvolenpsmoodseku"/>
    <w:uiPriority w:val="99"/>
    <w:unhideWhenUsed/>
    <w:rsid w:val="000B4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B48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48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48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48F5"/>
    <w:rPr>
      <w:b/>
      <w:bCs/>
      <w:sz w:val="20"/>
      <w:szCs w:val="20"/>
    </w:rPr>
  </w:style>
  <w:style w:type="character" w:customStyle="1" w:styleId="Nadpis3Char">
    <w:name w:val="Nadpis 3 Char"/>
    <w:aliases w:val="H3 Char,V_Head3 Char,DOC_Head3 Char,Podkapitola 2 Char,Podkapitola 21 Char,Podkapitola 22 Char,Podkapitola 23 Char,Podkapitola 24 Char,Podkapitola 25 Char,Podkapitola 211 Char,Podkapitola 221 Char,Podkapitola 231 Char,Podkapitola 241 Char"/>
    <w:basedOn w:val="Predvolenpsmoodseku"/>
    <w:link w:val="Nadpis3"/>
    <w:rsid w:val="00294971"/>
    <w:rPr>
      <w:rFonts w:ascii="Arial Narrow" w:eastAsiaTheme="majorEastAsia" w:hAnsi="Arial Narrow" w:cstheme="minorHAnsi"/>
      <w:b/>
      <w:bCs/>
      <w:color w:val="4F81BD" w:themeColor="accent1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F7291"/>
    <w:pPr>
      <w:spacing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character" w:customStyle="1" w:styleId="Nadpis4Char">
    <w:name w:val="Nadpis 4 Char"/>
    <w:aliases w:val="H4 Char,V_Head4 Char,DOC_Head4 Char,Nadpis 4T Char,Podkapitola3 Char,Aufgabe Char,ASAPHeading 4 Char,Sub Sub Paragraph Char,Podkapitola31 Char,Odstavec 1 Char,Odstavec 11 Char,Odstavec 12 Char,Odstavec 13 Char,Odstavec 14 Char"/>
    <w:basedOn w:val="Predvolenpsmoodseku"/>
    <w:link w:val="Nadpis4"/>
    <w:rsid w:val="000E408D"/>
    <w:rPr>
      <w:rFonts w:ascii="Arial Narrow" w:eastAsiaTheme="majorEastAsia" w:hAnsi="Arial Narrow" w:cstheme="minorHAnsi"/>
      <w:b/>
      <w:bCs/>
      <w:color w:val="1F497D" w:themeColor="text2"/>
      <w:sz w:val="24"/>
      <w:szCs w:val="24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FE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basedOn w:val="Predvolenpsmoodseku"/>
    <w:link w:val="Textpoznmkypodiarou"/>
    <w:uiPriority w:val="99"/>
    <w:rsid w:val="00FE4984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FE4984"/>
    <w:rPr>
      <w:vertAlign w:val="superscript"/>
    </w:rPr>
  </w:style>
  <w:style w:type="table" w:styleId="Mriekatabuky">
    <w:name w:val="Table Grid"/>
    <w:basedOn w:val="Normlnatabuka"/>
    <w:uiPriority w:val="39"/>
    <w:rsid w:val="00CB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aliases w:val="H5 Char,V_Head5 Char,DOC_Head5 Char,5 sub-bullet Char,sb Char,Roman list Char,51 Char,52 Char,53 Char,54 Char,511 Char,521 Char,531 Char,h5 Char,l5 Char,heading Char,H51 Char,H52 Char,H53 Char,H54 Char,H55 Char,Item 1 Char,Level 3 - i Char"/>
    <w:basedOn w:val="Predvolenpsmoodseku"/>
    <w:link w:val="Nadpis5"/>
    <w:rsid w:val="00B95D85"/>
    <w:rPr>
      <w:rFonts w:ascii="Arial Narrow" w:hAnsi="Arial Narrow" w:cstheme="minorHAnsi"/>
      <w:color w:val="1F497D" w:themeColor="text2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7838D1"/>
    <w:pPr>
      <w:ind w:left="360"/>
    </w:pPr>
    <w:rPr>
      <w:i/>
      <w:sz w:val="18"/>
      <w:szCs w:val="20"/>
    </w:rPr>
  </w:style>
  <w:style w:type="paragraph" w:styleId="Zarkazkladnhotextu">
    <w:name w:val="Body Text Indent"/>
    <w:basedOn w:val="Normlny"/>
    <w:link w:val="ZarkazkladnhotextuChar"/>
    <w:rsid w:val="0021671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rsid w:val="00216713"/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5A6C54"/>
    <w:pPr>
      <w:spacing w:after="0" w:line="240" w:lineRule="auto"/>
    </w:pPr>
  </w:style>
  <w:style w:type="character" w:customStyle="1" w:styleId="Nadpis6Char">
    <w:name w:val="Nadpis 6 Char"/>
    <w:aliases w:val="h6 Char,Bullet list Char,Bullet list1 Char,Bullet list2 Char,Bullet list11 Char,Bullet list3 Char,Bullet list12 Char,Bullet list21 Char,Bullet list111 Char,Bullet lis Char,PIM 6 Char,H6 Char,Titre2 Char"/>
    <w:basedOn w:val="Predvolenpsmoodseku"/>
    <w:link w:val="Nadpis6"/>
    <w:rsid w:val="00390B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aliases w:val="h7 Char,letter list Char,lettered list Char,letter list1 Char,lettered list1 Char,letter list2 Char,lettered list2 Char,letter list11 Char,lettered list11 Char,letter list3 Char,lettered list3 Char,letter list12 Char,lettered list12 Char"/>
    <w:basedOn w:val="Predvolenpsmoodseku"/>
    <w:link w:val="Nadpis7"/>
    <w:rsid w:val="00390B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aliases w:val="h8 Char,action Char,action1 Char,action2 Char,action11 Char,action3 Char,action4 Char,action5 Char,action6 Char,action7 Char,action12 Char,action21 Char,action111 Char,action31 Char,action8 Char,action13 Char,action22 Char,action112 Char"/>
    <w:basedOn w:val="Predvolenpsmoodseku"/>
    <w:link w:val="Nadpis8"/>
    <w:rsid w:val="00390B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aliases w:val="h9 Char,App Heading Char,progress Char,progress1 Char,progress2 Char,progress11 Char,progress3 Char,progress4 Char,progress5 Char,progress6 Char,progress7 Char,progress12 Char,progress21 Char,progress111 Char,progress31 Char,progress8 Char"/>
    <w:basedOn w:val="Predvolenpsmoodseku"/>
    <w:link w:val="Nadpis9"/>
    <w:rsid w:val="00390B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390B47"/>
    <w:rPr>
      <w:rFonts w:ascii="Arial Narrow" w:hAnsi="Arial Narrow" w:cstheme="minorHAnsi"/>
      <w:sz w:val="24"/>
      <w:szCs w:val="24"/>
    </w:rPr>
  </w:style>
  <w:style w:type="paragraph" w:styleId="Popis">
    <w:name w:val="caption"/>
    <w:aliases w:val="Kurziva (normalny),Caption Char,Caption Char4 Char1,Caption Char3 Char1 Char,Caption Char4 Char Char Char,Caption Char1 Char Char Char Char,Caption Char3 Char Char Char Char Char,Caption Char Char1 Char Char Char Char Char"/>
    <w:basedOn w:val="Normlny"/>
    <w:next w:val="Normlny"/>
    <w:link w:val="PopisChar"/>
    <w:unhideWhenUsed/>
    <w:rsid w:val="00390B47"/>
    <w:pPr>
      <w:spacing w:line="240" w:lineRule="auto"/>
    </w:pPr>
    <w:rPr>
      <w:bCs/>
      <w:i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redvolenpsmoodseku"/>
    <w:rsid w:val="00390B47"/>
    <w:rPr>
      <w:rFonts w:cs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C87BF5"/>
    <w:rPr>
      <w:i/>
      <w:iCs/>
      <w:color w:val="000000" w:themeColor="text1"/>
      <w:sz w:val="16"/>
    </w:rPr>
  </w:style>
  <w:style w:type="character" w:customStyle="1" w:styleId="CitciaChar">
    <w:name w:val="Citácia Char"/>
    <w:basedOn w:val="Predvolenpsmoodseku"/>
    <w:link w:val="Citcia"/>
    <w:uiPriority w:val="29"/>
    <w:rsid w:val="00C87BF5"/>
    <w:rPr>
      <w:rFonts w:ascii="Arial Narrow" w:hAnsi="Arial Narrow" w:cstheme="minorHAnsi"/>
      <w:i/>
      <w:iCs/>
      <w:color w:val="000000" w:themeColor="text1"/>
      <w:sz w:val="16"/>
      <w:szCs w:val="24"/>
    </w:rPr>
  </w:style>
  <w:style w:type="character" w:customStyle="1" w:styleId="FontStyle89">
    <w:name w:val="Font Style89"/>
    <w:basedOn w:val="Predvolenpsmoodseku"/>
    <w:uiPriority w:val="99"/>
    <w:rsid w:val="00294971"/>
    <w:rPr>
      <w:rFonts w:ascii="Arial" w:hAnsi="Arial" w:cs="Arial" w:hint="default"/>
      <w:sz w:val="14"/>
      <w:szCs w:val="14"/>
    </w:rPr>
  </w:style>
  <w:style w:type="character" w:customStyle="1" w:styleId="MP2Char">
    <w:name w:val="MP2 Char"/>
    <w:link w:val="MP2"/>
    <w:locked/>
    <w:rsid w:val="00C1047E"/>
    <w:rPr>
      <w:rFonts w:ascii="Arial" w:eastAsia="EUAlbertina-Regular-Identity-H" w:hAnsi="Arial" w:cs="Arial"/>
      <w:b/>
      <w:bCs/>
      <w:sz w:val="20"/>
      <w:szCs w:val="24"/>
      <w:lang w:eastAsia="cs-CZ"/>
    </w:rPr>
  </w:style>
  <w:style w:type="paragraph" w:customStyle="1" w:styleId="MP2">
    <w:name w:val="MP2"/>
    <w:basedOn w:val="Normlny"/>
    <w:link w:val="MP2Char"/>
    <w:rsid w:val="00C1047E"/>
    <w:pPr>
      <w:spacing w:after="0" w:line="240" w:lineRule="auto"/>
    </w:pPr>
    <w:rPr>
      <w:rFonts w:ascii="Arial" w:eastAsia="EUAlbertina-Regular-Identity-H" w:hAnsi="Arial" w:cs="Arial"/>
      <w:b/>
      <w:bCs/>
      <w:sz w:val="20"/>
      <w:lang w:eastAsia="cs-CZ"/>
    </w:rPr>
  </w:style>
  <w:style w:type="character" w:styleId="Siln">
    <w:name w:val="Strong"/>
    <w:basedOn w:val="Predvolenpsmoodseku"/>
    <w:uiPriority w:val="22"/>
    <w:qFormat/>
    <w:rsid w:val="00C1047E"/>
    <w:rPr>
      <w:b/>
      <w:bCs/>
    </w:rPr>
  </w:style>
  <w:style w:type="paragraph" w:customStyle="1" w:styleId="Default">
    <w:name w:val="Default"/>
    <w:rsid w:val="00C104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ezriadkovania1">
    <w:name w:val="Bez riadkovania1"/>
    <w:rsid w:val="00C1047E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paragraph" w:customStyle="1" w:styleId="NessNadpis1">
    <w:name w:val="NessNadpis 1"/>
    <w:rsid w:val="0097740E"/>
    <w:pPr>
      <w:numPr>
        <w:numId w:val="3"/>
      </w:numPr>
      <w:spacing w:after="0" w:line="240" w:lineRule="auto"/>
    </w:pPr>
    <w:rPr>
      <w:rFonts w:ascii="Arial" w:eastAsia="Times New Roman" w:hAnsi="Arial" w:cs="Arial"/>
      <w:b/>
      <w:caps/>
      <w:kern w:val="28"/>
      <w:szCs w:val="20"/>
    </w:rPr>
  </w:style>
  <w:style w:type="paragraph" w:customStyle="1" w:styleId="NessNadpis2">
    <w:name w:val="NessNadpis 2"/>
    <w:basedOn w:val="Nadpis2"/>
    <w:rsid w:val="0097740E"/>
    <w:pPr>
      <w:keepNext/>
      <w:framePr w:wrap="notBeside" w:hAnchor="text"/>
      <w:numPr>
        <w:numId w:val="3"/>
      </w:numPr>
      <w:tabs>
        <w:tab w:val="clear" w:pos="0"/>
        <w:tab w:val="right" w:pos="567"/>
      </w:tabs>
      <w:spacing w:before="120" w:beforeAutospacing="1" w:after="120" w:line="259" w:lineRule="auto"/>
      <w:ind w:left="567" w:hanging="567"/>
    </w:pPr>
    <w:rPr>
      <w:rFonts w:ascii="Arial" w:eastAsia="Times New Roman" w:hAnsi="Arial" w:cs="Arial"/>
      <w:color w:val="auto"/>
      <w:sz w:val="20"/>
      <w:szCs w:val="20"/>
      <w:lang w:bidi="ar-MA"/>
    </w:rPr>
  </w:style>
  <w:style w:type="paragraph" w:customStyle="1" w:styleId="NessNadpis3">
    <w:name w:val="NessNadpis 3"/>
    <w:basedOn w:val="Nadpis3"/>
    <w:rsid w:val="0097740E"/>
    <w:pPr>
      <w:keepLines w:val="0"/>
      <w:numPr>
        <w:numId w:val="3"/>
      </w:numPr>
      <w:tabs>
        <w:tab w:val="left" w:pos="822"/>
      </w:tabs>
      <w:spacing w:before="0" w:after="120" w:line="240" w:lineRule="auto"/>
    </w:pPr>
    <w:rPr>
      <w:rFonts w:ascii="Arial" w:eastAsia="Times New Roman" w:hAnsi="Arial" w:cs="Arial"/>
      <w:bCs w:val="0"/>
      <w:snapToGrid w:val="0"/>
      <w:color w:val="auto"/>
      <w:sz w:val="20"/>
      <w:szCs w:val="20"/>
      <w:lang w:bidi="ar-MA"/>
    </w:rPr>
  </w:style>
  <w:style w:type="paragraph" w:customStyle="1" w:styleId="NessNadpis4">
    <w:name w:val="NessNadpis 4"/>
    <w:basedOn w:val="Nadpis4"/>
    <w:rsid w:val="0097740E"/>
    <w:pPr>
      <w:keepLines w:val="0"/>
      <w:numPr>
        <w:numId w:val="3"/>
      </w:numPr>
      <w:tabs>
        <w:tab w:val="clear" w:pos="0"/>
        <w:tab w:val="left" w:pos="1361"/>
      </w:tabs>
      <w:spacing w:before="0" w:after="120" w:line="280" w:lineRule="atLeast"/>
      <w:ind w:left="1361" w:hanging="1134"/>
    </w:pPr>
    <w:rPr>
      <w:rFonts w:ascii="Arial" w:eastAsia="Times New Roman" w:hAnsi="Arial" w:cs="Arial"/>
      <w:b w:val="0"/>
      <w:i/>
      <w:iCs/>
      <w:color w:val="auto"/>
      <w:sz w:val="20"/>
      <w:szCs w:val="20"/>
    </w:rPr>
  </w:style>
  <w:style w:type="paragraph" w:customStyle="1" w:styleId="Normal1">
    <w:name w:val="Normal1"/>
    <w:basedOn w:val="Normlny"/>
    <w:rsid w:val="00F7721E"/>
    <w:pPr>
      <w:tabs>
        <w:tab w:val="left" w:pos="992"/>
      </w:tabs>
      <w:spacing w:before="240" w:after="0" w:line="240" w:lineRule="auto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slostrany1">
    <w:name w:val="Číslo strany1"/>
    <w:rsid w:val="00F7721E"/>
    <w:rPr>
      <w:rFonts w:cs="Times New Roman"/>
    </w:rPr>
  </w:style>
  <w:style w:type="paragraph" w:customStyle="1" w:styleId="Normal2">
    <w:name w:val="Normal2"/>
    <w:basedOn w:val="Normal1"/>
    <w:rsid w:val="00F7721E"/>
    <w:pPr>
      <w:spacing w:before="120"/>
      <w:jc w:val="left"/>
    </w:pPr>
  </w:style>
  <w:style w:type="character" w:customStyle="1" w:styleId="Popis1">
    <w:name w:val="Popis1"/>
    <w:rsid w:val="00F7721E"/>
    <w:rPr>
      <w:rFonts w:ascii="Arial Narrow" w:hAnsi="Arial Narrow"/>
      <w:b/>
    </w:rPr>
  </w:style>
  <w:style w:type="paragraph" w:styleId="Podtitul">
    <w:name w:val="Subtitle"/>
    <w:basedOn w:val="Normlny"/>
    <w:next w:val="Normlny"/>
    <w:link w:val="PodtitulChar"/>
    <w:qFormat/>
    <w:rsid w:val="003E49E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sk-SK"/>
    </w:rPr>
  </w:style>
  <w:style w:type="character" w:customStyle="1" w:styleId="PodtitulChar">
    <w:name w:val="Podtitul Char"/>
    <w:basedOn w:val="Predvolenpsmoodseku"/>
    <w:link w:val="Podtitul"/>
    <w:rsid w:val="003E49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C6234"/>
  </w:style>
  <w:style w:type="character" w:customStyle="1" w:styleId="ZkladntextChar">
    <w:name w:val="Základný text Char"/>
    <w:basedOn w:val="Predvolenpsmoodseku"/>
    <w:link w:val="Zkladntext"/>
    <w:uiPriority w:val="99"/>
    <w:rsid w:val="008C6234"/>
    <w:rPr>
      <w:rFonts w:ascii="Arial Narrow" w:hAnsi="Arial Narrow" w:cstheme="minorHAnsi"/>
      <w:sz w:val="24"/>
      <w:szCs w:val="24"/>
    </w:rPr>
  </w:style>
  <w:style w:type="paragraph" w:customStyle="1" w:styleId="Text2">
    <w:name w:val="Text 2"/>
    <w:basedOn w:val="Normlny"/>
    <w:uiPriority w:val="99"/>
    <w:rsid w:val="008C6234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 w:cs="Times New Roman"/>
      <w:lang w:val="de-DE" w:eastAsia="en-GB"/>
    </w:rPr>
  </w:style>
  <w:style w:type="paragraph" w:styleId="Zoznamsodrkami">
    <w:name w:val="List Bullet"/>
    <w:basedOn w:val="Zkladntext"/>
    <w:qFormat/>
    <w:rsid w:val="00AF25B0"/>
    <w:pPr>
      <w:numPr>
        <w:numId w:val="4"/>
      </w:numPr>
      <w:spacing w:before="130" w:after="130" w:line="240" w:lineRule="auto"/>
    </w:pPr>
    <w:rPr>
      <w:rFonts w:ascii="Times New Roman" w:eastAsia="Times New Roman" w:hAnsi="Times New Roman" w:cs="Times New Roman"/>
      <w:sz w:val="22"/>
      <w:szCs w:val="20"/>
      <w:lang w:val="en-US"/>
    </w:rPr>
  </w:style>
  <w:style w:type="table" w:customStyle="1" w:styleId="Tabukasmriekou4zvraznenie11">
    <w:name w:val="Tabuľka s mriežkou 4 – zvýraznenie 11"/>
    <w:basedOn w:val="Normlnatabuka"/>
    <w:uiPriority w:val="49"/>
    <w:rsid w:val="00C546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C546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PopisChar">
    <w:name w:val="Popis Char"/>
    <w:aliases w:val="Kurziva (normalny) Char,Caption Char Char,Caption Char4 Char1 Char,Caption Char3 Char1 Char Char,Caption Char4 Char Char Char Char,Caption Char1 Char Char Char Char Char,Caption Char3 Char Char Char Char Char Char"/>
    <w:link w:val="Popis"/>
    <w:locked/>
    <w:rsid w:val="003B4CE6"/>
    <w:rPr>
      <w:rFonts w:ascii="Arial Narrow" w:hAnsi="Arial Narrow" w:cstheme="minorHAnsi"/>
      <w:bCs/>
      <w:i/>
      <w:color w:val="4F81BD" w:themeColor="accent1"/>
      <w:sz w:val="18"/>
      <w:szCs w:val="18"/>
    </w:rPr>
  </w:style>
  <w:style w:type="paragraph" w:customStyle="1" w:styleId="Poiadavky">
    <w:name w:val="Požiadavky"/>
    <w:basedOn w:val="Normlny"/>
    <w:next w:val="Normlny"/>
    <w:qFormat/>
    <w:rsid w:val="00052D08"/>
    <w:pPr>
      <w:keepNext/>
      <w:keepLines/>
      <w:numPr>
        <w:numId w:val="5"/>
      </w:numPr>
      <w:suppressAutoHyphens/>
      <w:spacing w:after="200"/>
      <w:ind w:left="1134" w:hanging="1134"/>
      <w:outlineLvl w:val="3"/>
    </w:pPr>
    <w:rPr>
      <w:color w:val="1F497D" w:themeColor="text2"/>
    </w:rPr>
  </w:style>
  <w:style w:type="paragraph" w:styleId="Obsah4">
    <w:name w:val="toc 4"/>
    <w:basedOn w:val="Normlny"/>
    <w:next w:val="Normlny"/>
    <w:autoRedefine/>
    <w:uiPriority w:val="39"/>
    <w:unhideWhenUsed/>
    <w:rsid w:val="00977C26"/>
    <w:pPr>
      <w:spacing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977C26"/>
    <w:pPr>
      <w:spacing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977C26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977C26"/>
    <w:pPr>
      <w:spacing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977C26"/>
    <w:pPr>
      <w:spacing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977C26"/>
    <w:pPr>
      <w:spacing w:after="0"/>
      <w:ind w:left="1920"/>
      <w:jc w:val="left"/>
    </w:pPr>
    <w:rPr>
      <w:rFonts w:asciiTheme="minorHAnsi" w:hAnsiTheme="minorHAns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99"/>
    <w:rsid w:val="009E1A1E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3B31E1"/>
    <w:rPr>
      <w:rFonts w:ascii="Symbol" w:hAnsi="Symbol"/>
    </w:rPr>
  </w:style>
  <w:style w:type="paragraph" w:styleId="slovanzoznam">
    <w:name w:val="List Number"/>
    <w:basedOn w:val="Normlny"/>
    <w:uiPriority w:val="99"/>
    <w:rsid w:val="00507E25"/>
    <w:pPr>
      <w:numPr>
        <w:numId w:val="6"/>
      </w:numPr>
      <w:suppressAutoHyphens/>
      <w:spacing w:line="240" w:lineRule="auto"/>
    </w:pPr>
    <w:rPr>
      <w:rFonts w:eastAsia="Times New Roman" w:cs="Times New Roman"/>
      <w:lang w:eastAsia="ar-SA"/>
    </w:rPr>
  </w:style>
  <w:style w:type="character" w:customStyle="1" w:styleId="h1a">
    <w:name w:val="h1a"/>
    <w:basedOn w:val="Predvolenpsmoodseku"/>
    <w:rsid w:val="00C90542"/>
  </w:style>
  <w:style w:type="paragraph" w:customStyle="1" w:styleId="SHNSRRodsek">
    <w:name w:val="SH_NSRR_odsek"/>
    <w:basedOn w:val="Normlny"/>
    <w:link w:val="SHNSRRodsekChar"/>
    <w:qFormat/>
    <w:rsid w:val="00594381"/>
    <w:pPr>
      <w:spacing w:before="240" w:after="240" w:line="240" w:lineRule="auto"/>
    </w:pPr>
    <w:rPr>
      <w:rFonts w:ascii="Trebuchet MS" w:eastAsia="Times New Roman" w:hAnsi="Trebuchet MS" w:cs="Calibri"/>
      <w:sz w:val="22"/>
      <w:szCs w:val="22"/>
    </w:rPr>
  </w:style>
  <w:style w:type="character" w:customStyle="1" w:styleId="SHNSRRodsekChar">
    <w:name w:val="SH_NSRR_odsek Char"/>
    <w:link w:val="SHNSRRodsek"/>
    <w:rsid w:val="00594381"/>
    <w:rPr>
      <w:rFonts w:ascii="Trebuchet MS" w:eastAsia="Times New Roman" w:hAnsi="Trebuchet MS" w:cs="Calibri"/>
    </w:rPr>
  </w:style>
  <w:style w:type="character" w:customStyle="1" w:styleId="hps">
    <w:name w:val="hps"/>
    <w:basedOn w:val="Predvolenpsmoodseku"/>
    <w:rsid w:val="00664152"/>
  </w:style>
  <w:style w:type="character" w:customStyle="1" w:styleId="BezriadkovaniaChar">
    <w:name w:val="Bez riadkovania Char"/>
    <w:link w:val="Bezriadkovania"/>
    <w:uiPriority w:val="1"/>
    <w:rsid w:val="00BB0D48"/>
    <w:rPr>
      <w:rFonts w:ascii="Arial Narrow" w:hAnsi="Arial Narrow" w:cstheme="minorHAnsi"/>
      <w:i/>
      <w:sz w:val="18"/>
      <w:szCs w:val="20"/>
    </w:rPr>
  </w:style>
  <w:style w:type="paragraph" w:customStyle="1" w:styleId="MPCKO2">
    <w:name w:val="MP CKO 2"/>
    <w:basedOn w:val="Nadpis3"/>
    <w:qFormat/>
    <w:rsid w:val="00D40896"/>
    <w:pPr>
      <w:keepNext/>
      <w:numPr>
        <w:ilvl w:val="0"/>
        <w:numId w:val="0"/>
      </w:numPr>
      <w:spacing w:after="0" w:line="240" w:lineRule="auto"/>
    </w:pPr>
    <w:rPr>
      <w:rFonts w:ascii="Times New Roman" w:hAnsi="Times New Roman" w:cstheme="majorBidi"/>
      <w:color w:val="365F91" w:themeColor="accent1" w:themeShade="BF"/>
      <w:sz w:val="26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6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xUriServ/LexUriServ.do?uri=CELEX:31995L0046:SK:N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SK/TXT/?uri=uriserv:OJ.L_.2014.149.01.0001.01.SL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regional_policy/sources/docoffic/2014/working/evaluation_plan_guidance_en.pdf" TargetMode="External"/><Relationship Id="rId7" Type="http://schemas.openxmlformats.org/officeDocument/2006/relationships/hyperlink" Target="http://ec.europa.eu/regional_policy/sources/docoffic/2014/working/evaluation_plan_guidance_en.pdf" TargetMode="External"/><Relationship Id="rId2" Type="http://schemas.openxmlformats.org/officeDocument/2006/relationships/hyperlink" Target="http://ec.europa.eu/social%20/BlobServlet?docld=7884&amp;langld=en" TargetMode="External"/><Relationship Id="rId1" Type="http://schemas.openxmlformats.org/officeDocument/2006/relationships/hyperlink" Target="http://ec.europa.eu/regional_policy/sources/docoffic/2014/working/wd_2014_en.pdf" TargetMode="External"/><Relationship Id="rId6" Type="http://schemas.openxmlformats.org/officeDocument/2006/relationships/hyperlink" Target="http://ec.europa.eu/social%20/BlobServlet?docld=7884&amp;langld=en" TargetMode="External"/><Relationship Id="rId5" Type="http://schemas.openxmlformats.org/officeDocument/2006/relationships/hyperlink" Target="http://ec.europa.eu/regional_policy/sources/docoffic/2014/working/wd_2014_en.pdf" TargetMode="External"/><Relationship Id="rId4" Type="http://schemas.openxmlformats.org/officeDocument/2006/relationships/hyperlink" Target="http://ec.europa.eu/regional_policy/sources/docgener/evaluation/guide/guide_evalsed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43ecb-add9-4e33-b791-9ad69c20d6f2">
      <UserInfo>
        <DisplayName>Monika Hanzelová</DisplayName>
        <AccountId>73</AccountId>
        <AccountType/>
      </UserInfo>
      <UserInfo>
        <DisplayName>Marián Kľačanský</DisplayName>
        <AccountId>78</AccountId>
        <AccountType/>
      </UserInfo>
      <UserInfo>
        <DisplayName>Ľubica Ďurčová</DisplayName>
        <AccountId>77</AccountId>
        <AccountType/>
      </UserInfo>
      <UserInfo>
        <DisplayName>Anton Jánoš</DisplayName>
        <AccountId>68</AccountId>
        <AccountType/>
      </UserInfo>
      <UserInfo>
        <DisplayName>Tomáš Charvát</DisplayName>
        <AccountId>69</AccountId>
        <AccountType/>
      </UserInfo>
      <UserInfo>
        <DisplayName>Ján Kondáš</DisplayName>
        <AccountId>76</AccountId>
        <AccountType/>
      </UserInfo>
      <UserInfo>
        <DisplayName>Karel Gajdaczek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368F57D7D6BF4B9C28CFD298238689" ma:contentTypeVersion="" ma:contentTypeDescription="Umožňuje vytvoriť nový dokument." ma:contentTypeScope="" ma:versionID="2d28fafaa7fb0cbe6c340a3385e030d4">
  <xsd:schema xmlns:xsd="http://www.w3.org/2001/XMLSchema" xmlns:xs="http://www.w3.org/2001/XMLSchema" xmlns:p="http://schemas.microsoft.com/office/2006/metadata/properties" xmlns:ns2="8b143ecb-add9-4e33-b791-9ad69c20d6f2" targetNamespace="http://schemas.microsoft.com/office/2006/metadata/properties" ma:root="true" ma:fieldsID="11f6b2adc6daae58a0f840c1df3752a1" ns2:_="">
    <xsd:import namespace="8b143ecb-add9-4e33-b791-9ad69c20d6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3ecb-add9-4e33-b791-9ad69c20d6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5058-C7D7-4274-86BA-3AB061066460}">
  <ds:schemaRefs>
    <ds:schemaRef ds:uri="http://schemas.microsoft.com/office/2006/metadata/properties"/>
    <ds:schemaRef ds:uri="http://schemas.microsoft.com/office/infopath/2007/PartnerControls"/>
    <ds:schemaRef ds:uri="8b143ecb-add9-4e33-b791-9ad69c20d6f2"/>
  </ds:schemaRefs>
</ds:datastoreItem>
</file>

<file path=customXml/itemProps2.xml><?xml version="1.0" encoding="utf-8"?>
<ds:datastoreItem xmlns:ds="http://schemas.openxmlformats.org/officeDocument/2006/customXml" ds:itemID="{F2CFE3B8-6AAA-446F-A30C-827ABF125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DAEA7-EE78-469A-B3CE-76049C0D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3ecb-add9-4e33-b791-9ad69c20d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417F9-200E-4A71-A9AB-3C0EDCDB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8261</Words>
  <Characters>47091</Characters>
  <Application>Microsoft Office Word</Application>
  <DocSecurity>0</DocSecurity>
  <Lines>392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2017-11-08T10:44:00Z</dcterms:created>
  <dcterms:modified xsi:type="dcterms:W3CDTF">2017-11-08T10:44:00Z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0x01010022368F57D7D6BF4B9C28CFD298238689</vt:lpwstr>
  </property>
</Properties>
</file>