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547"/>
        <w:gridCol w:w="6515"/>
      </w:tblGrid>
      <w:tr w:rsidR="007E4F44" w:rsidTr="002B1966">
        <w:tc>
          <w:tcPr>
            <w:tcW w:w="2547" w:type="dxa"/>
          </w:tcPr>
          <w:p w:rsidR="007E4F44" w:rsidRPr="00FC016A" w:rsidRDefault="007E4F44" w:rsidP="000B51E6">
            <w:pPr>
              <w:rPr>
                <w:rFonts w:cstheme="minorHAnsi"/>
                <w:b/>
              </w:rPr>
            </w:pPr>
            <w:r w:rsidRPr="00FC016A">
              <w:rPr>
                <w:rFonts w:cstheme="minorHAnsi"/>
                <w:b/>
              </w:rPr>
              <w:t>Operačný program</w:t>
            </w:r>
          </w:p>
          <w:p w:rsidR="00CF7242" w:rsidRPr="00FC016A" w:rsidRDefault="00CF7242" w:rsidP="000B51E6">
            <w:pPr>
              <w:rPr>
                <w:rFonts w:cstheme="minorHAnsi"/>
                <w:b/>
              </w:rPr>
            </w:pPr>
          </w:p>
        </w:tc>
        <w:tc>
          <w:tcPr>
            <w:tcW w:w="6515" w:type="dxa"/>
          </w:tcPr>
          <w:p w:rsidR="007E4F44" w:rsidRPr="00CF7242" w:rsidRDefault="00066D39">
            <w:pPr>
              <w:rPr>
                <w:rFonts w:cstheme="minorHAnsi"/>
              </w:rPr>
            </w:pPr>
            <w:r w:rsidRPr="00CF7242">
              <w:rPr>
                <w:rFonts w:cstheme="minorHAnsi"/>
              </w:rPr>
              <w:t>Technická pomoc</w:t>
            </w:r>
          </w:p>
        </w:tc>
      </w:tr>
      <w:tr w:rsidR="007E4F44" w:rsidTr="002B1966">
        <w:tc>
          <w:tcPr>
            <w:tcW w:w="2547" w:type="dxa"/>
          </w:tcPr>
          <w:p w:rsidR="007E4F44" w:rsidRPr="00FC016A" w:rsidRDefault="00066D39">
            <w:pPr>
              <w:rPr>
                <w:rFonts w:cstheme="minorHAnsi"/>
                <w:b/>
              </w:rPr>
            </w:pPr>
            <w:r w:rsidRPr="00FC016A">
              <w:rPr>
                <w:rFonts w:cstheme="minorHAnsi"/>
                <w:b/>
              </w:rPr>
              <w:t>Špecifický cieľ</w:t>
            </w:r>
          </w:p>
        </w:tc>
        <w:tc>
          <w:tcPr>
            <w:tcW w:w="6515" w:type="dxa"/>
          </w:tcPr>
          <w:p w:rsidR="007E4F44" w:rsidRPr="00CF7242" w:rsidRDefault="00950197" w:rsidP="00032240">
            <w:pPr>
              <w:jc w:val="both"/>
              <w:rPr>
                <w:rFonts w:cstheme="minorHAnsi"/>
              </w:rPr>
            </w:pPr>
            <w:r w:rsidRPr="00CF7242">
              <w:rPr>
                <w:rFonts w:cstheme="minorHAnsi"/>
              </w:rPr>
              <w:t>1. Zabezpečiť stabilizáciu pracovníkov subjektov zapojených do systému riadenia, kontroly a auditu EŠIF</w:t>
            </w:r>
          </w:p>
        </w:tc>
      </w:tr>
      <w:tr w:rsidR="007E4F44" w:rsidTr="002B1966">
        <w:tc>
          <w:tcPr>
            <w:tcW w:w="2547" w:type="dxa"/>
          </w:tcPr>
          <w:p w:rsidR="007E4F44" w:rsidRPr="00FC016A" w:rsidRDefault="007E4F44">
            <w:pPr>
              <w:rPr>
                <w:rFonts w:cstheme="minorHAnsi"/>
                <w:b/>
              </w:rPr>
            </w:pPr>
            <w:r w:rsidRPr="00FC016A">
              <w:rPr>
                <w:rFonts w:cstheme="minorHAnsi"/>
                <w:b/>
              </w:rPr>
              <w:t>Meno príjemcu</w:t>
            </w:r>
          </w:p>
          <w:p w:rsidR="00CF7242" w:rsidRPr="00FC016A" w:rsidRDefault="00CF7242">
            <w:pPr>
              <w:rPr>
                <w:rFonts w:cstheme="minorHAnsi"/>
                <w:b/>
              </w:rPr>
            </w:pPr>
          </w:p>
        </w:tc>
        <w:tc>
          <w:tcPr>
            <w:tcW w:w="6515" w:type="dxa"/>
          </w:tcPr>
          <w:p w:rsidR="007E4F44" w:rsidRPr="00CF7242" w:rsidRDefault="000851F3">
            <w:pPr>
              <w:rPr>
                <w:rFonts w:cstheme="minorHAnsi"/>
              </w:rPr>
            </w:pPr>
            <w:r w:rsidRPr="00CF7242">
              <w:rPr>
                <w:rFonts w:cstheme="minorHAnsi"/>
              </w:rPr>
              <w:t>Úrad vlády Slovenskej republiky</w:t>
            </w:r>
          </w:p>
        </w:tc>
      </w:tr>
      <w:tr w:rsidR="007E4F44" w:rsidTr="002B1966">
        <w:tc>
          <w:tcPr>
            <w:tcW w:w="2547" w:type="dxa"/>
          </w:tcPr>
          <w:p w:rsidR="007E4F44" w:rsidRPr="00FC016A" w:rsidRDefault="007E4F44">
            <w:pPr>
              <w:rPr>
                <w:rFonts w:cstheme="minorHAnsi"/>
                <w:b/>
              </w:rPr>
            </w:pPr>
            <w:r w:rsidRPr="00FC016A">
              <w:rPr>
                <w:rFonts w:cstheme="minorHAnsi"/>
                <w:b/>
              </w:rPr>
              <w:t>Názov projektu</w:t>
            </w:r>
          </w:p>
        </w:tc>
        <w:tc>
          <w:tcPr>
            <w:tcW w:w="6515" w:type="dxa"/>
          </w:tcPr>
          <w:p w:rsidR="007E4F44" w:rsidRPr="00CF7242" w:rsidRDefault="00C758A9" w:rsidP="00032240">
            <w:pPr>
              <w:jc w:val="both"/>
              <w:rPr>
                <w:rFonts w:cstheme="minorHAnsi"/>
              </w:rPr>
            </w:pPr>
            <w:r w:rsidRPr="00CF7242">
              <w:rPr>
                <w:rFonts w:cstheme="minorHAnsi"/>
              </w:rPr>
              <w:t>Zavedenie a realizácia centrálneho plánu vzdelávania administratívnych kapacít EŠIF v roku 2016</w:t>
            </w:r>
          </w:p>
        </w:tc>
      </w:tr>
      <w:tr w:rsidR="007E4F44" w:rsidTr="002B1966">
        <w:tc>
          <w:tcPr>
            <w:tcW w:w="2547" w:type="dxa"/>
          </w:tcPr>
          <w:p w:rsidR="007E4F44" w:rsidRPr="00FC016A" w:rsidRDefault="007E4F44">
            <w:pPr>
              <w:rPr>
                <w:rFonts w:cstheme="minorHAnsi"/>
                <w:b/>
              </w:rPr>
            </w:pPr>
            <w:r w:rsidRPr="00FC016A">
              <w:rPr>
                <w:rFonts w:cstheme="minorHAnsi"/>
                <w:b/>
              </w:rPr>
              <w:t>Zhrnutie projektu</w:t>
            </w:r>
          </w:p>
        </w:tc>
        <w:tc>
          <w:tcPr>
            <w:tcW w:w="6515" w:type="dxa"/>
          </w:tcPr>
          <w:p w:rsidR="009274BC" w:rsidRPr="00032240" w:rsidRDefault="00C57502" w:rsidP="00032240">
            <w:pPr>
              <w:jc w:val="both"/>
              <w:rPr>
                <w:rFonts w:cstheme="minorHAnsi"/>
                <w:color w:val="222222"/>
              </w:rPr>
            </w:pPr>
            <w:r w:rsidRPr="00032240">
              <w:rPr>
                <w:rFonts w:cstheme="minorHAnsi"/>
                <w:color w:val="222222"/>
              </w:rPr>
              <w:t xml:space="preserve">Realizácia </w:t>
            </w:r>
            <w:r w:rsidR="00CF7242" w:rsidRPr="00032240">
              <w:rPr>
                <w:rFonts w:cstheme="minorHAnsi"/>
                <w:color w:val="222222"/>
              </w:rPr>
              <w:t>c</w:t>
            </w:r>
            <w:r w:rsidRPr="00032240">
              <w:rPr>
                <w:rFonts w:cstheme="minorHAnsi"/>
                <w:color w:val="222222"/>
              </w:rPr>
              <w:t xml:space="preserve">entrálneho plánu vzdelávania administratívnych kapacít EŠIF položila základ pre vytvorenie </w:t>
            </w:r>
            <w:r w:rsidR="006E7405" w:rsidRPr="00032240">
              <w:rPr>
                <w:rFonts w:cstheme="minorHAnsi"/>
                <w:color w:val="222222"/>
              </w:rPr>
              <w:t xml:space="preserve">stratégie </w:t>
            </w:r>
            <w:r w:rsidRPr="00032240">
              <w:rPr>
                <w:rFonts w:cstheme="minorHAnsi"/>
                <w:color w:val="222222"/>
              </w:rPr>
              <w:t xml:space="preserve">riadenia </w:t>
            </w:r>
            <w:r w:rsidR="006E7405" w:rsidRPr="00032240">
              <w:rPr>
                <w:rFonts w:cstheme="minorHAnsi"/>
                <w:color w:val="222222"/>
              </w:rPr>
              <w:t>vrátane systému vzdelávania</w:t>
            </w:r>
            <w:r w:rsidRPr="00032240">
              <w:rPr>
                <w:rFonts w:cstheme="minorHAnsi"/>
                <w:color w:val="222222"/>
              </w:rPr>
              <w:t xml:space="preserve"> administratívnych kapacít v programovom období </w:t>
            </w:r>
            <w:r w:rsidR="00032240">
              <w:rPr>
                <w:rFonts w:cstheme="minorHAnsi"/>
                <w:color w:val="222222"/>
              </w:rPr>
              <w:br/>
            </w:r>
            <w:r w:rsidRPr="00032240">
              <w:rPr>
                <w:rFonts w:cstheme="minorHAnsi"/>
                <w:color w:val="222222"/>
              </w:rPr>
              <w:t xml:space="preserve">2014 - 2020, ktoré sa Slovenská republika zaviazala prijať v Partnerskej dohode ako jeden z kľúčových dokumentov na zvýšenie efektívnosti </w:t>
            </w:r>
            <w:r w:rsidR="00032240">
              <w:rPr>
                <w:rFonts w:cstheme="minorHAnsi"/>
                <w:color w:val="222222"/>
              </w:rPr>
              <w:br/>
            </w:r>
            <w:r w:rsidRPr="00032240">
              <w:rPr>
                <w:rFonts w:cstheme="minorHAnsi"/>
                <w:color w:val="222222"/>
              </w:rPr>
              <w:t>a kvality administratívnych kapacít.</w:t>
            </w:r>
          </w:p>
          <w:p w:rsidR="00032240" w:rsidRDefault="009274BC" w:rsidP="00032240">
            <w:pPr>
              <w:jc w:val="both"/>
              <w:rPr>
                <w:rFonts w:cstheme="minorHAnsi"/>
                <w:color w:val="222222"/>
              </w:rPr>
            </w:pPr>
            <w:r w:rsidRPr="00032240">
              <w:rPr>
                <w:rFonts w:cstheme="minorHAnsi"/>
                <w:color w:val="222222"/>
              </w:rPr>
              <w:t>Cieľom projektu je vytvorenie a implementácia vzdelávacieho systému pre štandardizované a</w:t>
            </w:r>
            <w:r w:rsidR="00032240">
              <w:rPr>
                <w:rFonts w:cstheme="minorHAnsi"/>
                <w:color w:val="222222"/>
              </w:rPr>
              <w:t> </w:t>
            </w:r>
            <w:r w:rsidRPr="00032240">
              <w:rPr>
                <w:rFonts w:cstheme="minorHAnsi"/>
                <w:color w:val="222222"/>
              </w:rPr>
              <w:t>ne</w:t>
            </w:r>
            <w:r w:rsidR="00032240">
              <w:rPr>
                <w:rFonts w:cstheme="minorHAnsi"/>
                <w:color w:val="222222"/>
              </w:rPr>
              <w:t xml:space="preserve">štandardizované </w:t>
            </w:r>
            <w:r w:rsidRPr="00032240">
              <w:rPr>
                <w:rFonts w:cstheme="minorHAnsi"/>
                <w:color w:val="222222"/>
              </w:rPr>
              <w:t xml:space="preserve">pracovné </w:t>
            </w:r>
            <w:r w:rsidR="00032240">
              <w:rPr>
                <w:rFonts w:cstheme="minorHAnsi"/>
                <w:color w:val="222222"/>
              </w:rPr>
              <w:t xml:space="preserve">pozície </w:t>
            </w:r>
            <w:r w:rsidRPr="00032240">
              <w:rPr>
                <w:rFonts w:cstheme="minorHAnsi"/>
                <w:color w:val="222222"/>
              </w:rPr>
              <w:t>pre implementačné orgány E</w:t>
            </w:r>
            <w:r w:rsidR="00032240">
              <w:rPr>
                <w:rFonts w:cstheme="minorHAnsi"/>
                <w:color w:val="222222"/>
              </w:rPr>
              <w:t>Š</w:t>
            </w:r>
            <w:r w:rsidRPr="00032240">
              <w:rPr>
                <w:rFonts w:cstheme="minorHAnsi"/>
                <w:color w:val="222222"/>
              </w:rPr>
              <w:t>IF, ktoré sa podieľajú na riadení, implementácii, kontrole a audite E</w:t>
            </w:r>
            <w:r w:rsidR="00032240">
              <w:rPr>
                <w:rFonts w:cstheme="minorHAnsi"/>
                <w:color w:val="222222"/>
              </w:rPr>
              <w:t>Š</w:t>
            </w:r>
            <w:r w:rsidRPr="00032240">
              <w:rPr>
                <w:rFonts w:cstheme="minorHAnsi"/>
                <w:color w:val="222222"/>
              </w:rPr>
              <w:t>IF počas programového obdobia 2014</w:t>
            </w:r>
            <w:r w:rsidR="00032240">
              <w:rPr>
                <w:rFonts w:cstheme="minorHAnsi"/>
                <w:color w:val="222222"/>
              </w:rPr>
              <w:t xml:space="preserve"> </w:t>
            </w:r>
            <w:r w:rsidRPr="00032240">
              <w:rPr>
                <w:rFonts w:cstheme="minorHAnsi"/>
                <w:color w:val="222222"/>
              </w:rPr>
              <w:t>-</w:t>
            </w:r>
            <w:r w:rsidR="00032240">
              <w:rPr>
                <w:rFonts w:cstheme="minorHAnsi"/>
                <w:color w:val="222222"/>
              </w:rPr>
              <w:t xml:space="preserve"> </w:t>
            </w:r>
            <w:r w:rsidRPr="00032240">
              <w:rPr>
                <w:rFonts w:cstheme="minorHAnsi"/>
                <w:color w:val="222222"/>
              </w:rPr>
              <w:t>2020.</w:t>
            </w:r>
          </w:p>
          <w:p w:rsidR="0099306F" w:rsidRDefault="009274BC" w:rsidP="0099306F">
            <w:pPr>
              <w:jc w:val="both"/>
              <w:rPr>
                <w:rFonts w:cstheme="minorHAnsi"/>
                <w:color w:val="222222"/>
              </w:rPr>
            </w:pPr>
            <w:r w:rsidRPr="00032240">
              <w:rPr>
                <w:rFonts w:cstheme="minorHAnsi"/>
                <w:color w:val="222222"/>
              </w:rPr>
              <w:t xml:space="preserve">Projekt stanovil jasné pravidlá pre vzdelávanie </w:t>
            </w:r>
            <w:r w:rsidR="00032240">
              <w:rPr>
                <w:rFonts w:cstheme="minorHAnsi"/>
                <w:color w:val="222222"/>
              </w:rPr>
              <w:t>zamestnancov na základe modelu kompetencií</w:t>
            </w:r>
            <w:r w:rsidRPr="00032240">
              <w:rPr>
                <w:rFonts w:cstheme="minorHAnsi"/>
                <w:color w:val="222222"/>
              </w:rPr>
              <w:t xml:space="preserve"> a činností vykonávaných na ich p</w:t>
            </w:r>
            <w:r w:rsidR="00032240">
              <w:rPr>
                <w:rFonts w:cstheme="minorHAnsi"/>
                <w:color w:val="222222"/>
              </w:rPr>
              <w:t>ozíciách. Základnými princípmi sú</w:t>
            </w:r>
            <w:r w:rsidRPr="00032240">
              <w:rPr>
                <w:rFonts w:cstheme="minorHAnsi"/>
                <w:color w:val="222222"/>
              </w:rPr>
              <w:t xml:space="preserve"> systémový prístup k vzdelaniu, flexibilita, orientácia na praktické využitie vedomostí a zručností a kvalita vzdelávania.</w:t>
            </w:r>
            <w:r w:rsidRPr="00032240">
              <w:rPr>
                <w:rFonts w:cstheme="minorHAnsi"/>
                <w:color w:val="222222"/>
              </w:rPr>
              <w:br/>
              <w:t xml:space="preserve">Projekt </w:t>
            </w:r>
            <w:r w:rsidR="0099306F">
              <w:rPr>
                <w:rFonts w:cstheme="minorHAnsi"/>
                <w:color w:val="222222"/>
              </w:rPr>
              <w:t>stanovi</w:t>
            </w:r>
            <w:r w:rsidRPr="00032240">
              <w:rPr>
                <w:rFonts w:cstheme="minorHAnsi"/>
                <w:color w:val="222222"/>
              </w:rPr>
              <w:t xml:space="preserve">l súbor povinných a voliteľných </w:t>
            </w:r>
            <w:r w:rsidR="0099306F">
              <w:rPr>
                <w:rFonts w:cstheme="minorHAnsi"/>
                <w:color w:val="222222"/>
              </w:rPr>
              <w:t xml:space="preserve">vzdelávacích </w:t>
            </w:r>
            <w:r w:rsidRPr="00032240">
              <w:rPr>
                <w:rFonts w:cstheme="minorHAnsi"/>
                <w:color w:val="222222"/>
              </w:rPr>
              <w:t xml:space="preserve">modulov, ktoré sú navrhnuté pre každú štandardizovanú a neštandardizovanú pozíciu. Tento systémový prístup bude pokračovať počas celého programového obdobia. </w:t>
            </w:r>
          </w:p>
          <w:p w:rsidR="007E4F44" w:rsidRPr="00CF7242" w:rsidRDefault="009274BC" w:rsidP="0099306F">
            <w:pPr>
              <w:jc w:val="both"/>
              <w:rPr>
                <w:rFonts w:cstheme="minorHAnsi"/>
              </w:rPr>
            </w:pPr>
            <w:r w:rsidRPr="00032240">
              <w:rPr>
                <w:rFonts w:cstheme="minorHAnsi"/>
                <w:color w:val="222222"/>
              </w:rPr>
              <w:t>Súčasne projekt vytvoril jednotnú elektronickú databázu všetkých administratívnych kapacít - Portál CP</w:t>
            </w:r>
            <w:r w:rsidR="0099306F">
              <w:rPr>
                <w:rFonts w:cstheme="minorHAnsi"/>
                <w:color w:val="222222"/>
              </w:rPr>
              <w:t>V</w:t>
            </w:r>
            <w:r w:rsidRPr="00032240">
              <w:rPr>
                <w:rFonts w:cstheme="minorHAnsi"/>
                <w:color w:val="222222"/>
              </w:rPr>
              <w:t>, ktorý zaznamenáva ukončené školenia podľa pozícií a časového obdobia.</w:t>
            </w:r>
          </w:p>
        </w:tc>
      </w:tr>
      <w:tr w:rsidR="007E4F44" w:rsidTr="002B1966">
        <w:tc>
          <w:tcPr>
            <w:tcW w:w="2547" w:type="dxa"/>
          </w:tcPr>
          <w:p w:rsidR="007E4F44" w:rsidRPr="00FC016A" w:rsidRDefault="007E4F44">
            <w:pPr>
              <w:rPr>
                <w:rFonts w:cstheme="minorHAnsi"/>
                <w:b/>
              </w:rPr>
            </w:pPr>
            <w:r w:rsidRPr="00FC016A">
              <w:rPr>
                <w:rFonts w:cstheme="minorHAnsi"/>
                <w:b/>
              </w:rPr>
              <w:t>Dátum začiatku realizácie projektu</w:t>
            </w:r>
          </w:p>
        </w:tc>
        <w:tc>
          <w:tcPr>
            <w:tcW w:w="6515" w:type="dxa"/>
          </w:tcPr>
          <w:p w:rsidR="007E4F44" w:rsidRPr="00CF7242" w:rsidRDefault="00C758A9">
            <w:pPr>
              <w:rPr>
                <w:rFonts w:cstheme="minorHAnsi"/>
              </w:rPr>
            </w:pPr>
            <w:r w:rsidRPr="00CF7242">
              <w:rPr>
                <w:rFonts w:cstheme="minorHAnsi"/>
              </w:rPr>
              <w:t>Január 2016</w:t>
            </w:r>
          </w:p>
        </w:tc>
      </w:tr>
      <w:tr w:rsidR="007E4F44" w:rsidTr="002B1966">
        <w:tc>
          <w:tcPr>
            <w:tcW w:w="2547" w:type="dxa"/>
          </w:tcPr>
          <w:p w:rsidR="007E4F44" w:rsidRPr="00FC016A" w:rsidRDefault="007E4F44">
            <w:pPr>
              <w:rPr>
                <w:rFonts w:cstheme="minorHAnsi"/>
                <w:b/>
              </w:rPr>
            </w:pPr>
            <w:r w:rsidRPr="00FC016A">
              <w:rPr>
                <w:rFonts w:cstheme="minorHAnsi"/>
                <w:b/>
              </w:rPr>
              <w:t>Dátum ukončenia realizácie projektu</w:t>
            </w:r>
          </w:p>
        </w:tc>
        <w:tc>
          <w:tcPr>
            <w:tcW w:w="6515" w:type="dxa"/>
          </w:tcPr>
          <w:p w:rsidR="007E4F44" w:rsidRPr="00CF7242" w:rsidRDefault="00C758A9">
            <w:pPr>
              <w:rPr>
                <w:rFonts w:cstheme="minorHAnsi"/>
              </w:rPr>
            </w:pPr>
            <w:r w:rsidRPr="00CF7242">
              <w:rPr>
                <w:rFonts w:cstheme="minorHAnsi"/>
              </w:rPr>
              <w:t>Marec 2017</w:t>
            </w:r>
          </w:p>
        </w:tc>
      </w:tr>
      <w:tr w:rsidR="007E4F44" w:rsidTr="002B1966">
        <w:tc>
          <w:tcPr>
            <w:tcW w:w="2547" w:type="dxa"/>
          </w:tcPr>
          <w:p w:rsidR="007E4F44" w:rsidRPr="00FC016A" w:rsidRDefault="007E4F44">
            <w:pPr>
              <w:rPr>
                <w:rFonts w:cstheme="minorHAnsi"/>
                <w:b/>
              </w:rPr>
            </w:pPr>
            <w:r w:rsidRPr="00FC016A">
              <w:rPr>
                <w:rFonts w:cstheme="minorHAnsi"/>
                <w:b/>
              </w:rPr>
              <w:t>Celkové oprávnené výdavky</w:t>
            </w:r>
          </w:p>
        </w:tc>
        <w:tc>
          <w:tcPr>
            <w:tcW w:w="6515" w:type="dxa"/>
          </w:tcPr>
          <w:p w:rsidR="007E4F44" w:rsidRPr="00CF7242" w:rsidRDefault="00C758A9">
            <w:pPr>
              <w:rPr>
                <w:rFonts w:cstheme="minorHAnsi"/>
              </w:rPr>
            </w:pPr>
            <w:r w:rsidRPr="00CF7242">
              <w:rPr>
                <w:rFonts w:cstheme="minorHAnsi"/>
              </w:rPr>
              <w:t>1 297 480,15 EUR</w:t>
            </w:r>
          </w:p>
        </w:tc>
      </w:tr>
      <w:tr w:rsidR="007E4F44" w:rsidTr="002B1966">
        <w:tc>
          <w:tcPr>
            <w:tcW w:w="2547" w:type="dxa"/>
          </w:tcPr>
          <w:p w:rsidR="007E4F44" w:rsidRPr="00FC016A" w:rsidRDefault="007E4F44">
            <w:pPr>
              <w:rPr>
                <w:rFonts w:cstheme="minorHAnsi"/>
                <w:b/>
              </w:rPr>
            </w:pPr>
            <w:r w:rsidRPr="00FC016A">
              <w:rPr>
                <w:rFonts w:cstheme="minorHAnsi"/>
                <w:b/>
              </w:rPr>
              <w:t>Výška nenávratného finančného príspevku</w:t>
            </w:r>
          </w:p>
        </w:tc>
        <w:tc>
          <w:tcPr>
            <w:tcW w:w="6515" w:type="dxa"/>
          </w:tcPr>
          <w:p w:rsidR="007E4F44" w:rsidRPr="00CF7242" w:rsidRDefault="00950197">
            <w:pPr>
              <w:rPr>
                <w:rFonts w:cstheme="minorHAnsi"/>
              </w:rPr>
            </w:pPr>
            <w:r w:rsidRPr="00CF7242">
              <w:rPr>
                <w:rFonts w:cstheme="minorHAnsi"/>
              </w:rPr>
              <w:t>1 297 480,15 EUR</w:t>
            </w:r>
          </w:p>
        </w:tc>
      </w:tr>
    </w:tbl>
    <w:p w:rsidR="007E4F44" w:rsidRDefault="007E4F44"/>
    <w:p w:rsidR="006B0A56" w:rsidRDefault="006B0A56">
      <w:r>
        <w:rPr>
          <w:noProof/>
          <w:lang w:eastAsia="sk-SK"/>
        </w:rPr>
        <w:lastRenderedPageBreak/>
        <w:drawing>
          <wp:inline distT="0" distB="0" distL="0" distR="0" wp14:anchorId="7D35B9A2" wp14:editId="111F6FEB">
            <wp:extent cx="5760720" cy="4320540"/>
            <wp:effectExtent l="0" t="0" r="0" b="381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61104_09065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A56" w:rsidRDefault="006B0A56" w:rsidP="006B0A56">
      <w:pPr>
        <w:rPr>
          <w:b/>
        </w:rPr>
      </w:pPr>
      <w:r w:rsidRPr="00A240B7">
        <w:rPr>
          <w:b/>
        </w:rPr>
        <w:t>Školenie „ITMS 2014 – 2020</w:t>
      </w:r>
      <w:r w:rsidR="0099306F" w:rsidRPr="00A240B7">
        <w:rPr>
          <w:b/>
        </w:rPr>
        <w:t xml:space="preserve"> (Projektové a finančné riadenie)</w:t>
      </w:r>
      <w:r w:rsidRPr="00A240B7">
        <w:rPr>
          <w:b/>
        </w:rPr>
        <w:t>“, 04.11.2016</w:t>
      </w:r>
    </w:p>
    <w:p w:rsidR="00A240B7" w:rsidRPr="00A240B7" w:rsidRDefault="00A240B7" w:rsidP="006B0A56">
      <w:pPr>
        <w:rPr>
          <w:b/>
        </w:rPr>
      </w:pPr>
    </w:p>
    <w:p w:rsidR="00C26E4C" w:rsidRDefault="00C26E4C" w:rsidP="006B0A56"/>
    <w:p w:rsidR="006B0A56" w:rsidRDefault="006B0A56" w:rsidP="006B0A56">
      <w:r>
        <w:rPr>
          <w:noProof/>
          <w:lang w:eastAsia="sk-SK"/>
        </w:rPr>
        <w:drawing>
          <wp:inline distT="0" distB="0" distL="0" distR="0" wp14:anchorId="6C0A967D" wp14:editId="6D3C2F92">
            <wp:extent cx="5760720" cy="3240405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60721_09112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A56" w:rsidRPr="00A240B7" w:rsidRDefault="006B0A56" w:rsidP="006B0A56">
      <w:pPr>
        <w:rPr>
          <w:b/>
        </w:rPr>
      </w:pPr>
      <w:r w:rsidRPr="00A240B7">
        <w:rPr>
          <w:b/>
        </w:rPr>
        <w:t>Školenie „Systém riadenia EŠIF na programové obdobie 2014 – 2020“, 21.07.2016</w:t>
      </w:r>
    </w:p>
    <w:p w:rsidR="006B0A56" w:rsidRDefault="006B0A56" w:rsidP="006B0A56">
      <w:r>
        <w:rPr>
          <w:noProof/>
          <w:lang w:eastAsia="sk-SK"/>
        </w:rPr>
        <w:lastRenderedPageBreak/>
        <w:drawing>
          <wp:inline distT="0" distB="0" distL="0" distR="0" wp14:anchorId="3D2F8186" wp14:editId="6288B976">
            <wp:extent cx="5760720" cy="3239135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00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A56" w:rsidRDefault="006B0A56" w:rsidP="006B0A56">
      <w:pPr>
        <w:rPr>
          <w:b/>
        </w:rPr>
      </w:pPr>
      <w:r w:rsidRPr="00A240B7">
        <w:rPr>
          <w:b/>
        </w:rPr>
        <w:t>Školenie „Zákon o verejnom obstarávaní vs. nový zákon o verejnom obstarávaní“, 29.03.2016</w:t>
      </w:r>
    </w:p>
    <w:p w:rsidR="00A240B7" w:rsidRPr="00A240B7" w:rsidRDefault="00A240B7" w:rsidP="006B0A56">
      <w:pPr>
        <w:rPr>
          <w:b/>
        </w:rPr>
      </w:pPr>
    </w:p>
    <w:p w:rsidR="006B0A56" w:rsidRDefault="006B0A56" w:rsidP="006B0A56"/>
    <w:p w:rsidR="006B0A56" w:rsidRDefault="006B0A56" w:rsidP="006B0A56">
      <w:r>
        <w:rPr>
          <w:noProof/>
          <w:lang w:eastAsia="sk-SK"/>
        </w:rPr>
        <w:drawing>
          <wp:inline distT="0" distB="0" distL="0" distR="0" wp14:anchorId="5DCD93F1" wp14:editId="32B17A1D">
            <wp:extent cx="5760720" cy="3240405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61103_08445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A56" w:rsidRPr="00A240B7" w:rsidRDefault="006B0A56" w:rsidP="006B0A56">
      <w:pPr>
        <w:rPr>
          <w:b/>
        </w:rPr>
      </w:pPr>
      <w:r w:rsidRPr="00A240B7">
        <w:rPr>
          <w:b/>
        </w:rPr>
        <w:t>Školenie „Zmluva o NFP - vybraná kapitola v rámci systému riadenia EŠIF“, 03.11.2017</w:t>
      </w:r>
    </w:p>
    <w:p w:rsidR="006B0A56" w:rsidRPr="006B0A56" w:rsidRDefault="006B0A56" w:rsidP="006B0A56">
      <w:bookmarkStart w:id="0" w:name="_GoBack"/>
      <w:bookmarkEnd w:id="0"/>
    </w:p>
    <w:sectPr w:rsidR="006B0A56" w:rsidRPr="006B0A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5C06" w:rsidRDefault="00AB5C06" w:rsidP="006B0A56">
      <w:pPr>
        <w:spacing w:after="0" w:line="240" w:lineRule="auto"/>
      </w:pPr>
      <w:r>
        <w:separator/>
      </w:r>
    </w:p>
  </w:endnote>
  <w:endnote w:type="continuationSeparator" w:id="0">
    <w:p w:rsidR="00AB5C06" w:rsidRDefault="00AB5C06" w:rsidP="006B0A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5C06" w:rsidRDefault="00AB5C06" w:rsidP="006B0A56">
      <w:pPr>
        <w:spacing w:after="0" w:line="240" w:lineRule="auto"/>
      </w:pPr>
      <w:r>
        <w:separator/>
      </w:r>
    </w:p>
  </w:footnote>
  <w:footnote w:type="continuationSeparator" w:id="0">
    <w:p w:rsidR="00AB5C06" w:rsidRDefault="00AB5C06" w:rsidP="006B0A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4F44"/>
    <w:rsid w:val="00032240"/>
    <w:rsid w:val="00066D39"/>
    <w:rsid w:val="000851F3"/>
    <w:rsid w:val="000B51E6"/>
    <w:rsid w:val="000E3F99"/>
    <w:rsid w:val="001820F4"/>
    <w:rsid w:val="001907AE"/>
    <w:rsid w:val="00195313"/>
    <w:rsid w:val="002838E5"/>
    <w:rsid w:val="002B1966"/>
    <w:rsid w:val="002C63EC"/>
    <w:rsid w:val="005D342E"/>
    <w:rsid w:val="00663894"/>
    <w:rsid w:val="006B0A56"/>
    <w:rsid w:val="006E7405"/>
    <w:rsid w:val="007D6F56"/>
    <w:rsid w:val="007E4F44"/>
    <w:rsid w:val="009274BC"/>
    <w:rsid w:val="00950197"/>
    <w:rsid w:val="0099306F"/>
    <w:rsid w:val="009D570C"/>
    <w:rsid w:val="00A240B7"/>
    <w:rsid w:val="00AB5C06"/>
    <w:rsid w:val="00C26E4C"/>
    <w:rsid w:val="00C57502"/>
    <w:rsid w:val="00C758A9"/>
    <w:rsid w:val="00CF7242"/>
    <w:rsid w:val="00FC0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1CBDD4"/>
  <w15:chartTrackingRefBased/>
  <w15:docId w15:val="{FE55EBE6-1DA1-476A-8C30-64AF63739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7E4F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unhideWhenUsed/>
    <w:rsid w:val="006B0A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6B0A56"/>
  </w:style>
  <w:style w:type="paragraph" w:styleId="Pta">
    <w:name w:val="footer"/>
    <w:basedOn w:val="Normlny"/>
    <w:link w:val="PtaChar"/>
    <w:uiPriority w:val="99"/>
    <w:unhideWhenUsed/>
    <w:rsid w:val="006B0A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6B0A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3</Pages>
  <Words>326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Šušlíková Mária</dc:creator>
  <cp:keywords/>
  <dc:description/>
  <cp:lastModifiedBy>Šušlíková Mária</cp:lastModifiedBy>
  <cp:revision>13</cp:revision>
  <dcterms:created xsi:type="dcterms:W3CDTF">2018-03-05T12:16:00Z</dcterms:created>
  <dcterms:modified xsi:type="dcterms:W3CDTF">2018-03-07T10:13:00Z</dcterms:modified>
</cp:coreProperties>
</file>